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pStyle w:val="12"/>
        <w:tabs>
          <w:tab w:val="center" w:pos="4153"/>
          <w:tab w:val="left" w:pos="6890"/>
        </w:tabs>
        <w:spacing w:before="480" w:after="480" w:line="360" w:lineRule="auto"/>
        <w:jc w:val="left"/>
        <w:rPr>
          <w:rFonts w:ascii="宋体" w:hAnsi="宋体"/>
          <w:sz w:val="72"/>
          <w:szCs w:val="72"/>
        </w:rPr>
      </w:pPr>
      <w:r>
        <w:rPr>
          <w:rFonts w:ascii="宋体" w:hAnsi="宋体"/>
          <w:sz w:val="72"/>
          <w:szCs w:val="72"/>
        </w:rPr>
        <w:tab/>
      </w:r>
      <w:r>
        <w:rPr>
          <w:rFonts w:hint="eastAsia" w:ascii="宋体" w:hAnsi="宋体"/>
          <w:sz w:val="72"/>
          <w:szCs w:val="72"/>
        </w:rPr>
        <w:t>产品规格书</w:t>
      </w:r>
      <w:r>
        <w:rPr>
          <w:rFonts w:ascii="宋体" w:hAnsi="宋体"/>
          <w:sz w:val="72"/>
          <w:szCs w:val="72"/>
        </w:rPr>
        <w:tab/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after="156" w:afterLines="50"/>
        <w:jc w:val="center"/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  <w:r>
        <w:rPr>
          <w:rFonts w:ascii="宋体" w:hAnsi="宋体" w:eastAsia="宋体" w:cs="微软雅黑"/>
          <w:b/>
          <w:bCs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147955</wp:posOffset>
            </wp:positionV>
            <wp:extent cx="3124200" cy="292290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9" t="19508" r="2299"/>
                    <a:stretch>
                      <a:fillRect/>
                    </a:stretch>
                  </pic:blipFill>
                  <pic:spPr>
                    <a:xfrm>
                      <a:off x="0" y="0"/>
                      <a:ext cx="3124236" cy="29226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  <w:r>
        <w:rPr>
          <w:rFonts w:ascii="宋体" w:hAnsi="宋体" w:eastAsia="宋体" w:cs="微软雅黑"/>
          <w:b/>
          <w:bCs/>
          <w:color w:val="000000"/>
          <w:sz w:val="32"/>
          <w:szCs w:val="32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产品概述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TH-2AT2-EX2是一款高精度分体式温湿度变送器，输出4-20mA标准电流信号，LCD大屏显示设计，大方美观。本产品使用了进口传感器探头，保证了产品的优异测量性能。产品具有防护性能强、测量精度高、测量范围宽、数据一致性好等特点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应用范围</w:t>
      </w:r>
    </w:p>
    <w:p>
      <w:pPr>
        <w:adjustRightInd w:val="0"/>
        <w:snapToGrid w:val="0"/>
        <w:spacing w:line="288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广泛应用于通讯机房、智能楼宇、厂房车间、仓库、药库、图书馆、博物馆、实验室、办公室、通风管道等场所。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产品特点</w:t>
      </w:r>
    </w:p>
    <w:p>
      <w:pPr>
        <w:pStyle w:val="9"/>
        <w:numPr>
          <w:ilvl w:val="2"/>
          <w:numId w:val="2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超强稳定性和抗干扰能力；</w:t>
      </w:r>
    </w:p>
    <w:p>
      <w:pPr>
        <w:pStyle w:val="9"/>
        <w:numPr>
          <w:ilvl w:val="2"/>
          <w:numId w:val="2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进口传感器探头，测量精度高；</w:t>
      </w:r>
    </w:p>
    <w:p>
      <w:pPr>
        <w:pStyle w:val="9"/>
        <w:numPr>
          <w:ilvl w:val="2"/>
          <w:numId w:val="2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LCD大屏显示设计，大方美观；</w:t>
      </w:r>
    </w:p>
    <w:p>
      <w:pPr>
        <w:pStyle w:val="9"/>
        <w:numPr>
          <w:ilvl w:val="2"/>
          <w:numId w:val="2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壁挂结构设计，易于安装；</w:t>
      </w:r>
    </w:p>
    <w:p>
      <w:pPr>
        <w:pStyle w:val="9"/>
        <w:numPr>
          <w:ilvl w:val="2"/>
          <w:numId w:val="2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标准电流信号4-20mA输出；</w:t>
      </w:r>
    </w:p>
    <w:p>
      <w:pPr>
        <w:pStyle w:val="9"/>
        <w:numPr>
          <w:ilvl w:val="2"/>
          <w:numId w:val="2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线性输出，温湿度一体。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主要技术参数</w:t>
      </w:r>
    </w:p>
    <w:tbl>
      <w:tblPr>
        <w:tblStyle w:val="6"/>
        <w:tblW w:w="7005" w:type="dxa"/>
        <w:jc w:val="center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5315"/>
      </w:tblGrid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额定电压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24VDC±</w:t>
            </w: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测量范围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温度：0</w:t>
            </w:r>
            <w:r>
              <w:rPr>
                <w:rFonts w:hint="eastAsia" w:ascii="宋体" w:hAnsi="宋体" w:eastAsia="宋体" w:cs="宋体"/>
                <w:sz w:val="24"/>
                <w:lang w:val="en"/>
              </w:rPr>
              <w:t>~50℃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湿度：</w:t>
            </w:r>
            <w:r>
              <w:rPr>
                <w:rFonts w:hint="eastAsia" w:ascii="宋体" w:hAnsi="宋体" w:eastAsia="宋体" w:cs="宋体"/>
                <w:sz w:val="24"/>
                <w:lang w:val="en"/>
              </w:rPr>
              <w:t>0~100%RH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测量精度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温度：±0.5</w:t>
            </w:r>
            <w:r>
              <w:rPr>
                <w:rFonts w:hint="eastAsia" w:ascii="宋体" w:hAnsi="宋体" w:eastAsia="宋体" w:cs="宋体"/>
                <w:sz w:val="24"/>
                <w:lang w:val="en"/>
              </w:rPr>
              <w:t>℃ 分辨率0.1℃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湿度：±</w:t>
            </w:r>
            <w:r>
              <w:rPr>
                <w:rFonts w:ascii="宋体" w:hAnsi="宋体" w:eastAsia="宋体" w:cs="宋体"/>
                <w:sz w:val="24"/>
                <w:lang w:val="e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val="en"/>
              </w:rPr>
              <w:t>%</w:t>
            </w:r>
            <w:r>
              <w:rPr>
                <w:rFonts w:ascii="宋体" w:hAnsi="宋体" w:eastAsia="宋体" w:cs="宋体"/>
                <w:sz w:val="24"/>
                <w:lang w:val="en"/>
              </w:rPr>
              <w:t>RH</w:t>
            </w:r>
            <w:r>
              <w:rPr>
                <w:rFonts w:hint="eastAsia" w:ascii="宋体" w:hAnsi="宋体" w:eastAsia="宋体" w:cs="宋体"/>
                <w:sz w:val="24"/>
                <w:lang w:val="en"/>
              </w:rPr>
              <w:t xml:space="preserve">  分辨率0.1%</w:t>
            </w:r>
            <w:r>
              <w:rPr>
                <w:rFonts w:ascii="宋体" w:hAnsi="宋体" w:eastAsia="宋体" w:cs="宋体"/>
                <w:sz w:val="24"/>
                <w:lang w:val="en"/>
              </w:rPr>
              <w:t>RH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输出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  <w:lang w:val="e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温度：4-20mA = 0~50</w:t>
            </w:r>
            <w:r>
              <w:rPr>
                <w:rFonts w:hint="eastAsia" w:ascii="宋体" w:hAnsi="宋体" w:eastAsia="宋体" w:cs="宋体"/>
                <w:sz w:val="24"/>
                <w:lang w:val="en"/>
              </w:rPr>
              <w:t>℃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湿度：4-20mA =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0~100%RH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最大负载电阻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"/>
              </w:rPr>
              <w:t>≤5</w:t>
            </w:r>
            <w:r>
              <w:rPr>
                <w:rFonts w:ascii="宋体" w:hAnsi="宋体" w:eastAsia="宋体" w:cs="宋体"/>
                <w:sz w:val="24"/>
                <w:lang w:val="e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lang w:val="en"/>
              </w:rPr>
              <w:t>欧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有效工作面积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lang w:val="en"/>
              </w:rPr>
              <w:t>~</w:t>
            </w:r>
            <w:r>
              <w:rPr>
                <w:rFonts w:hint="eastAsia" w:ascii="宋体" w:hAnsi="宋体" w:eastAsia="宋体" w:cs="宋体"/>
                <w:sz w:val="24"/>
              </w:rPr>
              <w:t>20m</w:t>
            </w:r>
            <w:r>
              <w:rPr>
                <w:rFonts w:hint="eastAsia" w:ascii="宋体" w:hAnsi="宋体" w:eastAsia="宋体" w:cs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/只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安装方式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壁挂安装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产品外壳尺寸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120mm*115mm</w:t>
            </w:r>
            <w:r>
              <w:rPr>
                <w:rFonts w:hint="eastAsia" w:ascii="宋体" w:hAnsi="宋体" w:eastAsia="宋体" w:cs="宋体"/>
                <w:sz w:val="24"/>
              </w:rPr>
              <w:t>*</w:t>
            </w:r>
            <w:r>
              <w:rPr>
                <w:rFonts w:ascii="宋体" w:hAnsi="宋体" w:eastAsia="宋体" w:cs="宋体"/>
                <w:sz w:val="24"/>
              </w:rPr>
              <w:t>35</w:t>
            </w:r>
            <w:r>
              <w:rPr>
                <w:rFonts w:hint="eastAsia" w:ascii="宋体" w:hAnsi="宋体" w:eastAsia="宋体" w:cs="宋体"/>
                <w:sz w:val="24"/>
              </w:rPr>
              <w:t>mm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外接电源线长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1m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探头引出线长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2m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产品净重</w:t>
            </w:r>
          </w:p>
        </w:tc>
        <w:tc>
          <w:tcPr>
            <w:tcW w:w="53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300</w:t>
            </w:r>
            <w:r>
              <w:rPr>
                <w:rFonts w:hint="eastAsia" w:ascii="宋体" w:hAnsi="宋体" w:eastAsia="宋体" w:cs="宋体"/>
                <w:sz w:val="24"/>
              </w:rPr>
              <w:t>g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五、信号输出与测量范围对应关系</w:t>
      </w:r>
    </w:p>
    <w:p>
      <w:pPr>
        <w:spacing w:line="360" w:lineRule="auto"/>
        <w:jc w:val="left"/>
        <w:rPr>
          <w:rFonts w:ascii="宋体" w:hAnsi="宋体" w:eastAsia="宋体"/>
          <w:b/>
          <w:sz w:val="20"/>
          <w:szCs w:val="20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29845</wp:posOffset>
            </wp:positionV>
            <wp:extent cx="2187575" cy="1415415"/>
            <wp:effectExtent l="0" t="0" r="381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26" cy="141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48895</wp:posOffset>
            </wp:positionV>
            <wp:extent cx="2196465" cy="1382395"/>
            <wp:effectExtent l="0" t="0" r="0" b="8255"/>
            <wp:wrapNone/>
            <wp:docPr id="7" name="图片 7" descr="C:\Documents and Settings\Administrator\Application Data\Tencent\Users\1305601974\QQ\WinTemp\RichOle\(`G7EY6FP2W_4[SSCT7RI0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Documents and Settings\Administrator\Application Data\Tencent\Users\1305601974\QQ\WinTemp\RichOle\(`G7EY6FP2W_4[SSCT7RI0Z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692" cy="138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0"/>
          <w:szCs w:val="20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/>
          <w:b/>
          <w:sz w:val="20"/>
          <w:szCs w:val="20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20"/>
          <w:szCs w:val="20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20"/>
          <w:szCs w:val="20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napToGrid w:val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数据计算公式：</w:t>
      </w:r>
    </w:p>
    <w:p>
      <w:pPr>
        <w:snapToGrid w:val="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1、温度：（50-0）℃/(20-4) mA=3.125℃/mA；</w:t>
      </w:r>
    </w:p>
    <w:p>
      <w:pPr>
        <w:snapToGrid w:val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当测试的电流为：x mA；那么温度 = 3.125*（x-4）℃。</w:t>
      </w:r>
    </w:p>
    <w:p>
      <w:pPr>
        <w:snapToGrid w:val="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2、湿度：（100-0）%RH /(20-4) mA=6.25%RH/mA；</w:t>
      </w:r>
    </w:p>
    <w:p>
      <w:pPr>
        <w:snapToGrid w:val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当测试的电流为：x mA；那么湿度 = 6.25 *（x-4）%RH。</w:t>
      </w:r>
    </w:p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366395</wp:posOffset>
            </wp:positionV>
            <wp:extent cx="2355850" cy="1191895"/>
            <wp:effectExtent l="0" t="0" r="6985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611" cy="1191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32"/>
          <w:szCs w:val="32"/>
        </w:rPr>
        <w:t>六、安装接线说明</w:t>
      </w:r>
    </w:p>
    <w:p>
      <w:pPr>
        <w:spacing w:line="360" w:lineRule="auto"/>
        <w:jc w:val="left"/>
        <w:rPr>
          <w:rFonts w:ascii="宋体" w:hAnsi="宋体" w:eastAsia="宋体"/>
          <w:b/>
          <w:sz w:val="20"/>
          <w:szCs w:val="20"/>
        </w:rPr>
      </w:pPr>
      <w:r>
        <w:rPr>
          <w:rFonts w:ascii="宋体" w:hAnsi="宋体" w:eastAsia="宋体"/>
          <w:b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2929890" cy="68580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1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 w:eastAsia="宋体"/>
          <w:b/>
          <w:sz w:val="20"/>
          <w:szCs w:val="20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20"/>
          <w:szCs w:val="20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20"/>
          <w:szCs w:val="2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11"/>
        <w:gridCol w:w="119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序号</w:t>
            </w:r>
          </w:p>
        </w:tc>
        <w:tc>
          <w:tcPr>
            <w:tcW w:w="1211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线色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定义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1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红色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LNUHNF+SimSu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LNUHNF+SimSun"/>
                <w:color w:val="000000"/>
                <w:sz w:val="24"/>
                <w:szCs w:val="21"/>
              </w:rPr>
              <w:t>V</w:t>
            </w:r>
            <w:r>
              <w:rPr>
                <w:rFonts w:ascii="宋体" w:hAnsi="宋体" w:eastAsia="宋体" w:cs="LNUHNF+SimSun"/>
                <w:color w:val="000000"/>
                <w:sz w:val="24"/>
                <w:szCs w:val="21"/>
              </w:rPr>
              <w:t>CC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LNUHNF+SimSun"/>
                <w:color w:val="000000"/>
                <w:sz w:val="24"/>
                <w:szCs w:val="21"/>
              </w:rPr>
              <w:t>电源正（</w:t>
            </w:r>
            <w:r>
              <w:rPr>
                <w:rFonts w:ascii="宋体" w:hAnsi="宋体" w:eastAsia="宋体" w:cs="AUWCNV+TimesNewRomanPSMT"/>
                <w:color w:val="000000"/>
                <w:sz w:val="24"/>
                <w:szCs w:val="21"/>
              </w:rPr>
              <w:t>24VDC</w:t>
            </w:r>
            <w:r>
              <w:rPr>
                <w:rFonts w:ascii="宋体" w:hAnsi="宋体" w:eastAsia="宋体" w:cs="LNUHNF+SimSun"/>
                <w:color w:val="00000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1"/>
              </w:rPr>
              <w:t>2</w:t>
            </w:r>
          </w:p>
        </w:tc>
        <w:tc>
          <w:tcPr>
            <w:tcW w:w="1211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黑色</w:t>
            </w:r>
          </w:p>
        </w:tc>
        <w:tc>
          <w:tcPr>
            <w:tcW w:w="1198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LNUHNF+SimSu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LNUHNF+SimSun"/>
                <w:color w:val="000000"/>
                <w:sz w:val="24"/>
                <w:szCs w:val="21"/>
              </w:rPr>
              <w:t>G</w:t>
            </w:r>
            <w:r>
              <w:rPr>
                <w:rFonts w:ascii="宋体" w:hAnsi="宋体" w:eastAsia="宋体" w:cs="LNUHNF+SimSun"/>
                <w:color w:val="000000"/>
                <w:sz w:val="24"/>
                <w:szCs w:val="21"/>
              </w:rPr>
              <w:t>ND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LNUHNF+SimSun"/>
                <w:color w:val="000000"/>
                <w:sz w:val="24"/>
                <w:szCs w:val="21"/>
              </w:rPr>
              <w:t>电源负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1"/>
              </w:rPr>
              <w:t>3</w:t>
            </w:r>
          </w:p>
        </w:tc>
        <w:tc>
          <w:tcPr>
            <w:tcW w:w="1211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黄色</w:t>
            </w:r>
          </w:p>
        </w:tc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LNUHNF+SimSun"/>
                <w:color w:val="000000"/>
                <w:sz w:val="24"/>
                <w:szCs w:val="21"/>
              </w:rPr>
            </w:pPr>
            <w:r>
              <w:rPr>
                <w:rFonts w:ascii="宋体" w:hAnsi="宋体" w:eastAsia="宋体" w:cs="LNUHNF+SimSun"/>
                <w:color w:val="000000"/>
                <w:sz w:val="24"/>
                <w:szCs w:val="21"/>
              </w:rPr>
              <w:t>T_Iout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LNUHNF+SimSu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LNUHNF+SimSun"/>
                <w:color w:val="000000"/>
                <w:sz w:val="24"/>
                <w:szCs w:val="21"/>
              </w:rPr>
              <w:t>温度电流输出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9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tabs>
                <w:tab w:val="left" w:pos="1827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绿色</w:t>
            </w:r>
          </w:p>
        </w:tc>
        <w:tc>
          <w:tcPr>
            <w:tcW w:w="11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LNUHNF+SimSun"/>
                <w:color w:val="000000"/>
                <w:sz w:val="24"/>
                <w:szCs w:val="21"/>
              </w:rPr>
            </w:pPr>
            <w:r>
              <w:rPr>
                <w:rFonts w:ascii="宋体" w:hAnsi="宋体" w:eastAsia="宋体" w:cs="LNUHNF+SimSun"/>
                <w:color w:val="000000"/>
                <w:sz w:val="24"/>
                <w:szCs w:val="21"/>
              </w:rPr>
              <w:t>H_Iout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LNUHNF+SimSun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="LNUHNF+SimSun"/>
                <w:color w:val="000000"/>
                <w:sz w:val="24"/>
                <w:szCs w:val="21"/>
              </w:rPr>
              <w:t>湿度电流输出</w:t>
            </w:r>
          </w:p>
        </w:tc>
      </w:tr>
    </w:tbl>
    <w:p>
      <w:pPr>
        <w:spacing w:before="156" w:beforeLines="50" w:line="360" w:lineRule="auto"/>
        <w:ind w:left="420" w:hanging="42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七、品质保证</w:t>
      </w:r>
    </w:p>
    <w:p>
      <w:pPr>
        <w:adjustRightInd w:val="0"/>
        <w:snapToGrid w:val="0"/>
        <w:spacing w:line="288" w:lineRule="auto"/>
        <w:ind w:right="315" w:rightChars="15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质保期12个月。在质量保证期内，基于正常使用和非人为损坏，我司对产品提供免费维护服务。</w:t>
      </w:r>
    </w:p>
    <w:p>
      <w:pPr>
        <w:spacing w:line="360" w:lineRule="auto"/>
        <w:ind w:left="420" w:hanging="42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八、注意事项</w:t>
      </w:r>
    </w:p>
    <w:p>
      <w:pPr>
        <w:pStyle w:val="5"/>
        <w:numPr>
          <w:ilvl w:val="0"/>
          <w:numId w:val="3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不要直接安装在热源、冷源或处于阳光照射下；</w:t>
      </w:r>
    </w:p>
    <w:p>
      <w:pPr>
        <w:pStyle w:val="5"/>
        <w:numPr>
          <w:ilvl w:val="0"/>
          <w:numId w:val="3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禁止把产品长时间放置于蒸汽、水雾、水帘或冷凝环境中；</w:t>
      </w:r>
    </w:p>
    <w:p>
      <w:pPr>
        <w:pStyle w:val="5"/>
        <w:numPr>
          <w:ilvl w:val="0"/>
          <w:numId w:val="3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若产品在粉尘或其它污染环境中工作，必须对产品进行定期清理。</w:t>
      </w:r>
    </w:p>
    <w:p>
      <w:pPr>
        <w:rPr>
          <w:rFonts w:ascii="宋体" w:hAnsi="宋体" w:eastAsia="宋体" w:cs="宋体"/>
          <w:color w:val="000000"/>
          <w:spacing w:val="1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8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NUHNF+SimSun">
    <w:altName w:val="Leelawadee UI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AUWCNV+TimesNewRomanPSMT">
    <w:altName w:val="Leelawadee UI"/>
    <w:panose1 w:val="00000000000000000000"/>
    <w:charset w:val="00"/>
    <w:family w:val="auto"/>
    <w:pitch w:val="default"/>
    <w:sig w:usb0="00000000" w:usb1="00000000" w:usb2="01010101" w:usb3="01010101" w:csb0="01010101" w:csb1="010101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7780" b="1270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3YFN4Q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  <w:szCs w:val="18"/>
      </w:rPr>
      <w:t xml:space="preserve">E-mail：info@source-sensor.com    </w:t>
    </w:r>
    <w:r>
      <w:rPr>
        <w:rFonts w:ascii="Times New Roman" w:hAnsi="Times New Roman" w:eastAsia="宋体" w:cs="Times New Roman"/>
        <w:sz w:val="18"/>
        <w:szCs w:val="18"/>
      </w:rPr>
      <w:t xml:space="preserve">      </w:t>
    </w:r>
    <w:r>
      <w:rPr>
        <w:rFonts w:hint="eastAsia" w:ascii="Times New Roman" w:hAnsi="Times New Roman" w:eastAsia="宋体" w:cs="Times New Roman"/>
        <w:sz w:val="18"/>
        <w:szCs w:val="18"/>
      </w:rPr>
      <w:t xml:space="preserve"> Tel：0755-26747274</w:t>
    </w:r>
  </w:p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rFonts w:hint="eastAsia" w:ascii="Times New Roman" w:hAnsi="Times New Roman" w:eastAsia="宋体" w:cs="Times New Roman"/>
        <w:sz w:val="18"/>
        <w:szCs w:val="18"/>
      </w:rPr>
      <w:t xml:space="preserve">Web：www.sourcesensor.com    </w:t>
    </w:r>
    <w:r>
      <w:rPr>
        <w:rFonts w:ascii="Times New Roman" w:hAnsi="Times New Roman" w:eastAsia="宋体" w:cs="Times New Roman"/>
        <w:sz w:val="18"/>
        <w:szCs w:val="18"/>
      </w:rPr>
      <w:t xml:space="preserve">         </w:t>
    </w:r>
    <w:r>
      <w:rPr>
        <w:rFonts w:hint="eastAsia" w:ascii="Times New Roman" w:hAnsi="Times New Roman" w:eastAsia="宋体" w:cs="Times New Roman"/>
        <w:sz w:val="18"/>
        <w:szCs w:val="18"/>
      </w:rPr>
      <w:t xml:space="preserve"> Add：深圳市南山区马家龙工业区15栋3楼东 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2228215</wp:posOffset>
          </wp:positionH>
          <wp:positionV relativeFrom="paragraph">
            <wp:posOffset>73025</wp:posOffset>
          </wp:positionV>
          <wp:extent cx="3013075" cy="257810"/>
          <wp:effectExtent l="0" t="0" r="0" b="889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70" b="-4142"/>
                  <a:stretch>
                    <a:fillRect/>
                  </a:stretch>
                </pic:blipFill>
                <pic:spPr>
                  <a:xfrm>
                    <a:off x="0" y="0"/>
                    <a:ext cx="3012830" cy="25790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1101725" cy="309245"/>
          <wp:effectExtent l="0" t="0" r="3175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607" cy="320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E280F"/>
    <w:multiLevelType w:val="multilevel"/>
    <w:tmpl w:val="0FBE280F"/>
    <w:lvl w:ilvl="0" w:tentative="0">
      <w:start w:val="1"/>
      <w:numFmt w:val="japaneseCounting"/>
      <w:lvlText w:val="%1、"/>
      <w:lvlJc w:val="left"/>
      <w:pPr>
        <w:tabs>
          <w:tab w:val="left" w:pos="405"/>
        </w:tabs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suff w:val="space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1D1C798A"/>
    <w:multiLevelType w:val="multilevel"/>
    <w:tmpl w:val="1D1C798A"/>
    <w:lvl w:ilvl="0" w:tentative="0">
      <w:start w:val="1"/>
      <w:numFmt w:val="decimal"/>
      <w:suff w:val="nothing"/>
      <w:lvlText w:val="%1."/>
      <w:lvlJc w:val="righ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E6D1A02"/>
    <w:multiLevelType w:val="multilevel"/>
    <w:tmpl w:val="6E6D1A02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2NzYzMzk5N2JkZmIyYzg5NjdmODUyMWQzMmUifQ=="/>
  </w:docVars>
  <w:rsids>
    <w:rsidRoot w:val="58636DE5"/>
    <w:rsid w:val="000346DB"/>
    <w:rsid w:val="00036C91"/>
    <w:rsid w:val="000517AA"/>
    <w:rsid w:val="00076D7A"/>
    <w:rsid w:val="00085788"/>
    <w:rsid w:val="0008781C"/>
    <w:rsid w:val="00093484"/>
    <w:rsid w:val="00095160"/>
    <w:rsid w:val="00096562"/>
    <w:rsid w:val="000D326B"/>
    <w:rsid w:val="000E18D3"/>
    <w:rsid w:val="000F0196"/>
    <w:rsid w:val="00113FD7"/>
    <w:rsid w:val="001235D9"/>
    <w:rsid w:val="0013275E"/>
    <w:rsid w:val="001769F5"/>
    <w:rsid w:val="001857C8"/>
    <w:rsid w:val="00187BFA"/>
    <w:rsid w:val="001A0CCA"/>
    <w:rsid w:val="001A53FE"/>
    <w:rsid w:val="001A7D26"/>
    <w:rsid w:val="001C269E"/>
    <w:rsid w:val="001E692F"/>
    <w:rsid w:val="001F2751"/>
    <w:rsid w:val="0023163B"/>
    <w:rsid w:val="00242047"/>
    <w:rsid w:val="00257E51"/>
    <w:rsid w:val="00262F58"/>
    <w:rsid w:val="0026394D"/>
    <w:rsid w:val="0027041C"/>
    <w:rsid w:val="002A20A9"/>
    <w:rsid w:val="002A3A4B"/>
    <w:rsid w:val="002C5EB8"/>
    <w:rsid w:val="002D1DB8"/>
    <w:rsid w:val="002F141C"/>
    <w:rsid w:val="002F328F"/>
    <w:rsid w:val="00304878"/>
    <w:rsid w:val="00307212"/>
    <w:rsid w:val="00316181"/>
    <w:rsid w:val="003234E1"/>
    <w:rsid w:val="00336C11"/>
    <w:rsid w:val="00342949"/>
    <w:rsid w:val="00343862"/>
    <w:rsid w:val="00347DBF"/>
    <w:rsid w:val="00357300"/>
    <w:rsid w:val="00362898"/>
    <w:rsid w:val="003751EE"/>
    <w:rsid w:val="003825DD"/>
    <w:rsid w:val="003A632A"/>
    <w:rsid w:val="003D1891"/>
    <w:rsid w:val="003F70E1"/>
    <w:rsid w:val="00404797"/>
    <w:rsid w:val="00406325"/>
    <w:rsid w:val="00414D01"/>
    <w:rsid w:val="0046340B"/>
    <w:rsid w:val="00466C4D"/>
    <w:rsid w:val="00475602"/>
    <w:rsid w:val="004864B5"/>
    <w:rsid w:val="0049735F"/>
    <w:rsid w:val="004A5177"/>
    <w:rsid w:val="004B751C"/>
    <w:rsid w:val="004C6CF3"/>
    <w:rsid w:val="004C74CD"/>
    <w:rsid w:val="004D05EB"/>
    <w:rsid w:val="004D3526"/>
    <w:rsid w:val="00504A6E"/>
    <w:rsid w:val="00505067"/>
    <w:rsid w:val="00513B48"/>
    <w:rsid w:val="00530EB5"/>
    <w:rsid w:val="005520FE"/>
    <w:rsid w:val="00554306"/>
    <w:rsid w:val="00591B31"/>
    <w:rsid w:val="005C1180"/>
    <w:rsid w:val="005C468D"/>
    <w:rsid w:val="005C7776"/>
    <w:rsid w:val="005C78CD"/>
    <w:rsid w:val="005D0EDF"/>
    <w:rsid w:val="005D6BAB"/>
    <w:rsid w:val="005F4D3F"/>
    <w:rsid w:val="00602550"/>
    <w:rsid w:val="00632C5A"/>
    <w:rsid w:val="0063321C"/>
    <w:rsid w:val="00641306"/>
    <w:rsid w:val="006609A9"/>
    <w:rsid w:val="006870CE"/>
    <w:rsid w:val="006B03BE"/>
    <w:rsid w:val="006B0F00"/>
    <w:rsid w:val="006C57D8"/>
    <w:rsid w:val="006D40CE"/>
    <w:rsid w:val="006D4F06"/>
    <w:rsid w:val="007048F6"/>
    <w:rsid w:val="007415D6"/>
    <w:rsid w:val="00743615"/>
    <w:rsid w:val="0075537F"/>
    <w:rsid w:val="007633B0"/>
    <w:rsid w:val="00787B8A"/>
    <w:rsid w:val="00790279"/>
    <w:rsid w:val="00791884"/>
    <w:rsid w:val="00795CA7"/>
    <w:rsid w:val="007B11D2"/>
    <w:rsid w:val="007D6AA7"/>
    <w:rsid w:val="007D7357"/>
    <w:rsid w:val="00804DA6"/>
    <w:rsid w:val="00805D01"/>
    <w:rsid w:val="00807F62"/>
    <w:rsid w:val="008109EA"/>
    <w:rsid w:val="0082644E"/>
    <w:rsid w:val="00844719"/>
    <w:rsid w:val="008535CE"/>
    <w:rsid w:val="00857315"/>
    <w:rsid w:val="00860C5E"/>
    <w:rsid w:val="008627CE"/>
    <w:rsid w:val="00870C5B"/>
    <w:rsid w:val="00876A92"/>
    <w:rsid w:val="0088261E"/>
    <w:rsid w:val="0089296F"/>
    <w:rsid w:val="008967C8"/>
    <w:rsid w:val="008C5373"/>
    <w:rsid w:val="008D21E6"/>
    <w:rsid w:val="008E14AC"/>
    <w:rsid w:val="008E59E3"/>
    <w:rsid w:val="008F073A"/>
    <w:rsid w:val="00911AB1"/>
    <w:rsid w:val="00917EA6"/>
    <w:rsid w:val="00923AF5"/>
    <w:rsid w:val="00941339"/>
    <w:rsid w:val="00974919"/>
    <w:rsid w:val="00976CC3"/>
    <w:rsid w:val="00981AE6"/>
    <w:rsid w:val="009946C2"/>
    <w:rsid w:val="009A60C3"/>
    <w:rsid w:val="009C3A09"/>
    <w:rsid w:val="009D727B"/>
    <w:rsid w:val="009E1382"/>
    <w:rsid w:val="009E1D83"/>
    <w:rsid w:val="009E7C3F"/>
    <w:rsid w:val="00A0466B"/>
    <w:rsid w:val="00A07BE1"/>
    <w:rsid w:val="00A1504D"/>
    <w:rsid w:val="00A646ED"/>
    <w:rsid w:val="00A728A4"/>
    <w:rsid w:val="00A95504"/>
    <w:rsid w:val="00AC4741"/>
    <w:rsid w:val="00AD1844"/>
    <w:rsid w:val="00AF116A"/>
    <w:rsid w:val="00B1225C"/>
    <w:rsid w:val="00B13F07"/>
    <w:rsid w:val="00B242F1"/>
    <w:rsid w:val="00B26C34"/>
    <w:rsid w:val="00B366B0"/>
    <w:rsid w:val="00B45147"/>
    <w:rsid w:val="00B60FB3"/>
    <w:rsid w:val="00B81A5E"/>
    <w:rsid w:val="00BB4E56"/>
    <w:rsid w:val="00BC0041"/>
    <w:rsid w:val="00BC2C0C"/>
    <w:rsid w:val="00BC3231"/>
    <w:rsid w:val="00C1386C"/>
    <w:rsid w:val="00C14654"/>
    <w:rsid w:val="00C23865"/>
    <w:rsid w:val="00C46B82"/>
    <w:rsid w:val="00C52C77"/>
    <w:rsid w:val="00C73FE8"/>
    <w:rsid w:val="00C84EE9"/>
    <w:rsid w:val="00C8706E"/>
    <w:rsid w:val="00C91A2D"/>
    <w:rsid w:val="00CA1523"/>
    <w:rsid w:val="00CC2663"/>
    <w:rsid w:val="00CD59F3"/>
    <w:rsid w:val="00CE0E67"/>
    <w:rsid w:val="00D0327C"/>
    <w:rsid w:val="00D1458B"/>
    <w:rsid w:val="00D17A27"/>
    <w:rsid w:val="00D6472F"/>
    <w:rsid w:val="00D864B0"/>
    <w:rsid w:val="00D87E68"/>
    <w:rsid w:val="00D95CA6"/>
    <w:rsid w:val="00DA3A9F"/>
    <w:rsid w:val="00DA6718"/>
    <w:rsid w:val="00DC71ED"/>
    <w:rsid w:val="00DE0981"/>
    <w:rsid w:val="00DE0F04"/>
    <w:rsid w:val="00E4008B"/>
    <w:rsid w:val="00E662F9"/>
    <w:rsid w:val="00E71412"/>
    <w:rsid w:val="00E86512"/>
    <w:rsid w:val="00E925BD"/>
    <w:rsid w:val="00E93C53"/>
    <w:rsid w:val="00E95CB3"/>
    <w:rsid w:val="00EC30F7"/>
    <w:rsid w:val="00EF38C4"/>
    <w:rsid w:val="00F009BA"/>
    <w:rsid w:val="00F01AB5"/>
    <w:rsid w:val="00F032C4"/>
    <w:rsid w:val="00F40D09"/>
    <w:rsid w:val="00F63C16"/>
    <w:rsid w:val="00F63D39"/>
    <w:rsid w:val="00F75A00"/>
    <w:rsid w:val="00F76292"/>
    <w:rsid w:val="00F85947"/>
    <w:rsid w:val="00F86C38"/>
    <w:rsid w:val="00F93F87"/>
    <w:rsid w:val="00FC09F8"/>
    <w:rsid w:val="00FC5ECF"/>
    <w:rsid w:val="00FC6965"/>
    <w:rsid w:val="00FE76A2"/>
    <w:rsid w:val="00FF2B97"/>
    <w:rsid w:val="00FF47B0"/>
    <w:rsid w:val="01282E62"/>
    <w:rsid w:val="192E49C3"/>
    <w:rsid w:val="1ECE074D"/>
    <w:rsid w:val="21DA565B"/>
    <w:rsid w:val="26F96584"/>
    <w:rsid w:val="282B6C11"/>
    <w:rsid w:val="35C81F43"/>
    <w:rsid w:val="48390A7E"/>
    <w:rsid w:val="4AD905E6"/>
    <w:rsid w:val="54A00356"/>
    <w:rsid w:val="56585111"/>
    <w:rsid w:val="58636DE5"/>
    <w:rsid w:val="60A464A7"/>
    <w:rsid w:val="71C72AD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center"/>
    </w:pPr>
    <w:rPr>
      <w:rFonts w:ascii="Times New Roman" w:hAnsi="Times New Roman" w:eastAsia="宋体" w:cs="Times New Roman"/>
    </w:rPr>
  </w:style>
  <w:style w:type="paragraph" w:customStyle="1" w:styleId="13">
    <w:name w:val="本文正文"/>
    <w:basedOn w:val="1"/>
    <w:link w:val="14"/>
    <w:qFormat/>
    <w:uiPriority w:val="0"/>
    <w:pPr>
      <w:adjustRightInd w:val="0"/>
      <w:snapToGrid w:val="0"/>
      <w:ind w:firstLine="420" w:firstLineChars="200"/>
    </w:pPr>
    <w:rPr>
      <w:rFonts w:ascii="宋体" w:hAnsi="宋体" w:eastAsia="宋体" w:cs="宋体"/>
    </w:rPr>
  </w:style>
  <w:style w:type="character" w:customStyle="1" w:styleId="14">
    <w:name w:val="本文正文 字符"/>
    <w:link w:val="13"/>
    <w:uiPriority w:val="0"/>
    <w:rPr>
      <w:rFonts w:ascii="宋体" w:hAnsi="宋体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microsoft.com/office/2007/relationships/hdphoto" Target="media/image5.wdp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microsoft.com/office/2007/relationships/hdphoto" Target="media/image7.wdp"/><Relationship Id="rId10" Type="http://schemas.openxmlformats.org/officeDocument/2006/relationships/image" Target="file:///C:\Documents%25252525252520and%25252525252520Settings\Administrator\Application%25252525252520Data\Tencent\Users\1305601974\QQ\WinTemp\RichOle\(%25252525252560G7EY6FP2W_4%2525252525255bSSCT7RI0Z.jpg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448CA0-C947-4D8C-9E0E-C2F9CDA6AE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919</Characters>
  <Lines>7</Lines>
  <Paragraphs>2</Paragraphs>
  <TotalTime>200</TotalTime>
  <ScaleCrop>false</ScaleCrop>
  <LinksUpToDate>false</LinksUpToDate>
  <CharactersWithSpaces>940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2023-04-21T08:26:00Z</dcterms:created>
  <dc:creator>传感器倪祖旭</dc:creator>
  <cp:lastModifiedBy>深圳源建卢S</cp:lastModifiedBy>
  <dcterms:modified xsi:type="dcterms:W3CDTF">2023-12-25T02:58:57Z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2DD23AB86F704AB187FE5F53603DDF7B</vt:lpwstr>
  </property>
</Properties>
</file>