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pStyle w:val="13"/>
        <w:spacing w:before="480" w:after="480" w:line="360" w:lineRule="auto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>产品规格书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41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612" w:type="dxa"/>
            <w:vAlign w:val="center"/>
          </w:tcPr>
          <w:p>
            <w:pPr>
              <w:pStyle w:val="13"/>
              <w:adjustRightInd w:val="0"/>
              <w:snapToGrid w:val="0"/>
              <w:ind w:left="210" w:leftChars="100"/>
              <w:jc w:val="both"/>
              <w:rPr>
                <w:rFonts w:ascii="宋体" w:hAnsi="宋体"/>
                <w:sz w:val="32"/>
              </w:rPr>
            </w:pPr>
            <w:bookmarkStart w:id="0" w:name="OLE_LINK1"/>
            <w:r>
              <w:rPr>
                <w:rFonts w:hint="eastAsia" w:ascii="宋体" w:hAnsi="宋体"/>
                <w:sz w:val="32"/>
              </w:rPr>
              <w:t>产品名称：</w:t>
            </w:r>
          </w:p>
        </w:tc>
        <w:tc>
          <w:tcPr>
            <w:tcW w:w="4113" w:type="dxa"/>
            <w:vAlign w:val="center"/>
          </w:tcPr>
          <w:p>
            <w:pPr>
              <w:adjustRightInd w:val="0"/>
              <w:snapToGrid w:val="0"/>
              <w:ind w:left="210" w:leftChars="100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水浸控制器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612" w:type="dxa"/>
            <w:vAlign w:val="center"/>
          </w:tcPr>
          <w:p>
            <w:pPr>
              <w:pStyle w:val="13"/>
              <w:adjustRightInd w:val="0"/>
              <w:snapToGrid w:val="0"/>
              <w:ind w:left="210" w:leftChars="100"/>
              <w:jc w:val="both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产品型号：</w:t>
            </w:r>
          </w:p>
        </w:tc>
        <w:tc>
          <w:tcPr>
            <w:tcW w:w="4113" w:type="dxa"/>
            <w:vAlign w:val="center"/>
          </w:tcPr>
          <w:p>
            <w:pPr>
              <w:adjustRightInd w:val="0"/>
              <w:snapToGrid w:val="0"/>
              <w:ind w:left="210" w:leftChars="100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WLS-03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612" w:type="dxa"/>
            <w:vAlign w:val="center"/>
          </w:tcPr>
          <w:p>
            <w:pPr>
              <w:pStyle w:val="13"/>
              <w:adjustRightInd w:val="0"/>
              <w:snapToGrid w:val="0"/>
              <w:ind w:left="210" w:leftChars="100"/>
              <w:jc w:val="both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版本：</w:t>
            </w:r>
          </w:p>
        </w:tc>
        <w:tc>
          <w:tcPr>
            <w:tcW w:w="4113" w:type="dxa"/>
            <w:vAlign w:val="center"/>
          </w:tcPr>
          <w:p>
            <w:pPr>
              <w:pStyle w:val="13"/>
              <w:adjustRightInd w:val="0"/>
              <w:snapToGrid w:val="0"/>
              <w:ind w:left="210" w:leftChars="100"/>
              <w:jc w:val="both"/>
              <w:rPr>
                <w:rFonts w:ascii="宋体" w:hAnsi="宋体" w:cs="宋体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V1.</w:t>
            </w:r>
            <w:r>
              <w:rPr>
                <w:rFonts w:ascii="宋体" w:hAnsi="宋体" w:cs="宋体"/>
                <w:sz w:val="3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612" w:type="dxa"/>
            <w:vAlign w:val="center"/>
          </w:tcPr>
          <w:p>
            <w:pPr>
              <w:pStyle w:val="13"/>
              <w:adjustRightInd w:val="0"/>
              <w:snapToGrid w:val="0"/>
              <w:ind w:left="210" w:leftChars="100"/>
              <w:jc w:val="both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制定人：</w:t>
            </w:r>
          </w:p>
        </w:tc>
        <w:tc>
          <w:tcPr>
            <w:tcW w:w="4113" w:type="dxa"/>
            <w:vAlign w:val="center"/>
          </w:tcPr>
          <w:p>
            <w:pPr>
              <w:pStyle w:val="13"/>
              <w:adjustRightInd w:val="0"/>
              <w:snapToGrid w:val="0"/>
              <w:ind w:left="210" w:leftChars="100"/>
              <w:jc w:val="both"/>
              <w:rPr>
                <w:rFonts w:ascii="宋体" w:hAnsi="宋体" w:cs="宋体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GW.H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612" w:type="dxa"/>
            <w:vAlign w:val="center"/>
          </w:tcPr>
          <w:p>
            <w:pPr>
              <w:pStyle w:val="13"/>
              <w:adjustRightInd w:val="0"/>
              <w:snapToGrid w:val="0"/>
              <w:ind w:left="210" w:leftChars="100"/>
              <w:jc w:val="both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审核人：</w:t>
            </w:r>
          </w:p>
        </w:tc>
        <w:tc>
          <w:tcPr>
            <w:tcW w:w="4113" w:type="dxa"/>
            <w:vAlign w:val="center"/>
          </w:tcPr>
          <w:p>
            <w:pPr>
              <w:pStyle w:val="13"/>
              <w:adjustRightInd w:val="0"/>
              <w:snapToGrid w:val="0"/>
              <w:ind w:left="210" w:leftChars="100"/>
              <w:jc w:val="both"/>
              <w:rPr>
                <w:rFonts w:ascii="宋体" w:hAnsi="宋体" w:cs="宋体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CY</w:t>
            </w:r>
          </w:p>
        </w:tc>
      </w:tr>
      <w:bookmarkEnd w:id="0"/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after="156" w:afterLines="50"/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  <w:r>
        <w:rPr>
          <w:rFonts w:ascii="宋体" w:hAnsi="宋体" w:eastAsia="宋体" w:cs="微软雅黑"/>
          <w:b/>
          <w:bCs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974725</wp:posOffset>
            </wp:positionH>
            <wp:positionV relativeFrom="paragraph">
              <wp:posOffset>211455</wp:posOffset>
            </wp:positionV>
            <wp:extent cx="3314700" cy="1555750"/>
            <wp:effectExtent l="3175" t="0" r="3175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3" t="28445" r="18011" b="2929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14700" cy="155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微软雅黑"/>
          <w:b/>
          <w:bCs/>
          <w:color w:val="000000"/>
          <w:sz w:val="32"/>
          <w:szCs w:val="32"/>
        </w:rPr>
        <w:br w:type="page"/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sz w:val="32"/>
          <w:szCs w:val="32"/>
        </w:rPr>
        <w:t>修改记录表：</w:t>
      </w:r>
    </w:p>
    <w:tbl>
      <w:tblPr>
        <w:tblStyle w:val="7"/>
        <w:tblpPr w:leftFromText="180" w:rightFromText="180" w:vertAnchor="text" w:horzAnchor="page" w:tblpXSpec="center" w:tblpY="163"/>
        <w:tblOverlap w:val="never"/>
        <w:tblW w:w="86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4056"/>
        <w:gridCol w:w="1284"/>
        <w:gridCol w:w="2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vAlign w:val="center"/>
          </w:tcPr>
          <w:p>
            <w:pPr>
              <w:pStyle w:val="13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版本</w:t>
            </w:r>
          </w:p>
        </w:tc>
        <w:tc>
          <w:tcPr>
            <w:tcW w:w="405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更改内容</w:t>
            </w:r>
          </w:p>
        </w:tc>
        <w:tc>
          <w:tcPr>
            <w:tcW w:w="1284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更改人</w:t>
            </w:r>
          </w:p>
        </w:tc>
        <w:tc>
          <w:tcPr>
            <w:tcW w:w="212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更改日期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vAlign w:val="center"/>
          </w:tcPr>
          <w:p>
            <w:pPr>
              <w:pStyle w:val="13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V1.0</w:t>
            </w:r>
          </w:p>
        </w:tc>
        <w:tc>
          <w:tcPr>
            <w:tcW w:w="405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新增</w:t>
            </w:r>
          </w:p>
        </w:tc>
        <w:tc>
          <w:tcPr>
            <w:tcW w:w="1284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GW.H</w:t>
            </w:r>
          </w:p>
        </w:tc>
        <w:tc>
          <w:tcPr>
            <w:tcW w:w="212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202</w:t>
            </w:r>
            <w:r>
              <w:rPr>
                <w:rFonts w:ascii="宋体" w:hAnsi="宋体" w:eastAsia="宋体" w:cs="宋体"/>
                <w:sz w:val="32"/>
              </w:rPr>
              <w:t>3</w:t>
            </w:r>
            <w:r>
              <w:rPr>
                <w:rFonts w:hint="eastAsia" w:ascii="宋体" w:hAnsi="宋体" w:eastAsia="宋体" w:cs="宋体"/>
                <w:sz w:val="32"/>
              </w:rPr>
              <w:t>.</w:t>
            </w:r>
            <w:r>
              <w:rPr>
                <w:rFonts w:ascii="宋体" w:hAnsi="宋体" w:eastAsia="宋体" w:cs="宋体"/>
                <w:sz w:val="32"/>
              </w:rPr>
              <w:t>10</w:t>
            </w:r>
            <w:r>
              <w:rPr>
                <w:rFonts w:hint="eastAsia" w:ascii="宋体" w:hAnsi="宋体" w:eastAsia="宋体" w:cs="宋体"/>
                <w:sz w:val="32"/>
              </w:rPr>
              <w:t>.</w:t>
            </w:r>
            <w:r>
              <w:rPr>
                <w:rFonts w:ascii="宋体" w:hAnsi="宋体" w:eastAsia="宋体" w:cs="宋体"/>
                <w:sz w:val="32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vAlign w:val="center"/>
          </w:tcPr>
          <w:p>
            <w:pPr>
              <w:pStyle w:val="13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V1.</w:t>
            </w:r>
            <w:r>
              <w:rPr>
                <w:rFonts w:ascii="宋体" w:hAnsi="宋体"/>
                <w:sz w:val="32"/>
                <w:szCs w:val="32"/>
              </w:rPr>
              <w:t>1</w:t>
            </w:r>
          </w:p>
        </w:tc>
        <w:tc>
          <w:tcPr>
            <w:tcW w:w="405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增加产品标签，优化文字描述</w:t>
            </w:r>
          </w:p>
        </w:tc>
        <w:tc>
          <w:tcPr>
            <w:tcW w:w="1284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GW.H</w:t>
            </w:r>
          </w:p>
        </w:tc>
        <w:tc>
          <w:tcPr>
            <w:tcW w:w="212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202</w:t>
            </w:r>
            <w:r>
              <w:rPr>
                <w:rFonts w:ascii="宋体" w:hAnsi="宋体" w:eastAsia="宋体" w:cs="宋体"/>
                <w:sz w:val="32"/>
              </w:rPr>
              <w:t>3</w:t>
            </w:r>
            <w:r>
              <w:rPr>
                <w:rFonts w:hint="eastAsia" w:ascii="宋体" w:hAnsi="宋体" w:eastAsia="宋体" w:cs="宋体"/>
                <w:sz w:val="32"/>
              </w:rPr>
              <w:t>.</w:t>
            </w:r>
            <w:r>
              <w:rPr>
                <w:rFonts w:ascii="宋体" w:hAnsi="宋体" w:eastAsia="宋体" w:cs="宋体"/>
                <w:sz w:val="32"/>
              </w:rPr>
              <w:t>11</w:t>
            </w:r>
            <w:r>
              <w:rPr>
                <w:rFonts w:hint="eastAsia" w:ascii="宋体" w:hAnsi="宋体" w:eastAsia="宋体" w:cs="宋体"/>
                <w:sz w:val="32"/>
              </w:rPr>
              <w:t>.</w:t>
            </w:r>
            <w:r>
              <w:rPr>
                <w:rFonts w:ascii="宋体" w:hAnsi="宋体" w:eastAsia="宋体" w:cs="宋体"/>
                <w:sz w:val="32"/>
              </w:rPr>
              <w:t>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vAlign w:val="center"/>
          </w:tcPr>
          <w:p>
            <w:pPr>
              <w:pStyle w:val="13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>
            <w:pPr>
              <w:pStyle w:val="13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3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vAlign w:val="center"/>
          </w:tcPr>
          <w:p>
            <w:pPr>
              <w:pStyle w:val="13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1284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vAlign w:val="center"/>
          </w:tcPr>
          <w:p>
            <w:pPr>
              <w:pStyle w:val="13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1284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</w:tr>
    </w:tbl>
    <w:p>
      <w:pPr>
        <w:jc w:val="center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680" w:footer="283" w:gutter="0"/>
          <w:cols w:space="425" w:num="1"/>
          <w:docGrid w:type="lines" w:linePitch="312" w:charSpace="0"/>
        </w:sect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color w:val="000000"/>
          <w:spacing w:val="1"/>
          <w:sz w:val="24"/>
        </w:rPr>
        <w:t>产品简介</w:t>
      </w:r>
    </w:p>
    <w:p>
      <w:pPr>
        <w:ind w:firstLine="424" w:firstLineChars="200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ascii="宋体" w:hAnsi="宋体" w:eastAsia="宋体" w:cs="宋体"/>
          <w:color w:val="000000"/>
          <w:spacing w:val="1"/>
          <w:szCs w:val="18"/>
        </w:rPr>
        <w:t>WLS-03</w:t>
      </w:r>
      <w:r>
        <w:rPr>
          <w:rFonts w:hint="eastAsia" w:ascii="宋体" w:hAnsi="宋体" w:eastAsia="宋体" w:cs="宋体"/>
          <w:color w:val="000000"/>
          <w:spacing w:val="1"/>
          <w:szCs w:val="18"/>
        </w:rPr>
        <w:t>是一款通过RS485通讯方式实时获取当前漏液状态的水浸控制器。内含一路不定位漏水绳状态采集电路，一路RS485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pacing w:val="1"/>
          <w:szCs w:val="18"/>
        </w:rPr>
        <w:t>输出电路及二路继电器输出电路，一个可以调节检测灵敏度的旋钮；同时包含两个LED 状态指示灯及一个消音按钮。</w:t>
      </w:r>
    </w:p>
    <w:p>
      <w:pPr>
        <w:pStyle w:val="10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 w:cs="宋体"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color w:val="000000"/>
          <w:spacing w:val="1"/>
          <w:sz w:val="24"/>
        </w:rPr>
        <w:t>适用范围</w:t>
      </w:r>
    </w:p>
    <w:p>
      <w:pPr>
        <w:ind w:firstLine="424" w:firstLineChars="200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适用于需要检测漏水的场合，例如：通讯基站、邮电、金融系统及图书馆、博物馆、档案馆、机场、油库、仓库以及石油、石化、药业等行业。</w:t>
      </w:r>
    </w:p>
    <w:p>
      <w:pPr>
        <w:pStyle w:val="10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 w:cs="宋体"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color w:val="000000"/>
          <w:spacing w:val="1"/>
          <w:sz w:val="24"/>
        </w:rPr>
        <w:t>特点</w:t>
      </w:r>
    </w:p>
    <w:p>
      <w:pPr>
        <w:pStyle w:val="10"/>
        <w:numPr>
          <w:ilvl w:val="0"/>
          <w:numId w:val="2"/>
        </w:numPr>
        <w:ind w:left="0" w:firstLine="424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宽范围电压供电；</w:t>
      </w:r>
    </w:p>
    <w:p>
      <w:pPr>
        <w:pStyle w:val="10"/>
        <w:numPr>
          <w:ilvl w:val="0"/>
          <w:numId w:val="2"/>
        </w:numPr>
        <w:ind w:left="0" w:firstLine="424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支持旋钮调节灵敏度；</w:t>
      </w:r>
    </w:p>
    <w:p>
      <w:pPr>
        <w:pStyle w:val="10"/>
        <w:numPr>
          <w:ilvl w:val="0"/>
          <w:numId w:val="2"/>
        </w:numPr>
        <w:ind w:left="0" w:firstLine="424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带工作状态、漏水状态指示灯；</w:t>
      </w:r>
    </w:p>
    <w:p>
      <w:pPr>
        <w:pStyle w:val="10"/>
        <w:numPr>
          <w:ilvl w:val="0"/>
          <w:numId w:val="2"/>
        </w:numPr>
        <w:ind w:left="0" w:firstLine="424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支持</w:t>
      </w:r>
      <w:r>
        <w:rPr>
          <w:rFonts w:ascii="宋体" w:hAnsi="宋体" w:eastAsia="宋体" w:cs="宋体"/>
          <w:color w:val="000000"/>
          <w:spacing w:val="1"/>
          <w:szCs w:val="18"/>
        </w:rPr>
        <w:t xml:space="preserve">1 </w:t>
      </w:r>
      <w:r>
        <w:rPr>
          <w:rFonts w:hint="eastAsia" w:ascii="宋体" w:hAnsi="宋体" w:eastAsia="宋体" w:cs="宋体"/>
          <w:color w:val="000000"/>
          <w:spacing w:val="1"/>
          <w:szCs w:val="18"/>
        </w:rPr>
        <w:t>路漏水感应绳接入，最大支持</w:t>
      </w:r>
      <w:r>
        <w:rPr>
          <w:rFonts w:ascii="宋体" w:hAnsi="宋体" w:eastAsia="宋体" w:cs="宋体"/>
          <w:color w:val="000000"/>
          <w:spacing w:val="1"/>
          <w:szCs w:val="18"/>
        </w:rPr>
        <w:t xml:space="preserve">200 </w:t>
      </w:r>
      <w:r>
        <w:rPr>
          <w:rFonts w:hint="eastAsia" w:ascii="宋体" w:hAnsi="宋体" w:eastAsia="宋体" w:cs="宋体"/>
          <w:color w:val="000000"/>
          <w:spacing w:val="1"/>
          <w:szCs w:val="18"/>
        </w:rPr>
        <w:t>米；</w:t>
      </w:r>
    </w:p>
    <w:p>
      <w:pPr>
        <w:pStyle w:val="10"/>
        <w:numPr>
          <w:ilvl w:val="0"/>
          <w:numId w:val="2"/>
        </w:numPr>
        <w:ind w:left="0" w:firstLine="424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支持</w:t>
      </w:r>
      <w:r>
        <w:rPr>
          <w:rFonts w:ascii="宋体" w:hAnsi="宋体" w:eastAsia="宋体" w:cs="宋体"/>
          <w:color w:val="000000"/>
          <w:spacing w:val="1"/>
          <w:szCs w:val="18"/>
        </w:rPr>
        <w:t>RS485</w:t>
      </w:r>
      <w:r>
        <w:rPr>
          <w:rFonts w:hint="eastAsia" w:ascii="宋体" w:hAnsi="宋体" w:eastAsia="宋体" w:cs="宋体"/>
          <w:color w:val="000000"/>
          <w:spacing w:val="1"/>
          <w:szCs w:val="18"/>
        </w:rPr>
        <w:t>输出，</w:t>
      </w:r>
      <w:r>
        <w:rPr>
          <w:rFonts w:ascii="宋体" w:hAnsi="宋体" w:eastAsia="宋体" w:cs="宋体"/>
          <w:color w:val="000000"/>
          <w:spacing w:val="1"/>
          <w:szCs w:val="18"/>
        </w:rPr>
        <w:t xml:space="preserve">ModBus RTU </w:t>
      </w:r>
      <w:r>
        <w:rPr>
          <w:rFonts w:hint="eastAsia" w:ascii="宋体" w:hAnsi="宋体" w:eastAsia="宋体" w:cs="宋体"/>
          <w:color w:val="000000"/>
          <w:spacing w:val="1"/>
          <w:szCs w:val="18"/>
        </w:rPr>
        <w:t>协议，</w:t>
      </w:r>
      <w:r>
        <w:rPr>
          <w:rFonts w:ascii="宋体" w:hAnsi="宋体" w:eastAsia="宋体" w:cs="宋体"/>
          <w:color w:val="000000"/>
          <w:spacing w:val="1"/>
          <w:szCs w:val="18"/>
        </w:rPr>
        <w:t>2</w:t>
      </w:r>
      <w:r>
        <w:rPr>
          <w:rFonts w:hint="eastAsia" w:ascii="宋体" w:hAnsi="宋体" w:eastAsia="宋体" w:cs="宋体"/>
          <w:color w:val="000000"/>
          <w:spacing w:val="1"/>
          <w:szCs w:val="18"/>
        </w:rPr>
        <w:t>路继电器输出。</w:t>
      </w:r>
    </w:p>
    <w:p>
      <w:pPr>
        <w:pStyle w:val="10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 w:cs="宋体"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color w:val="000000"/>
          <w:spacing w:val="1"/>
          <w:sz w:val="24"/>
        </w:rPr>
        <w:t>技术参数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工作电压</w:t>
            </w:r>
          </w:p>
        </w:tc>
        <w:tc>
          <w:tcPr>
            <w:tcW w:w="38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DC9V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~30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V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推荐1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V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工作电流</w:t>
            </w:r>
          </w:p>
        </w:tc>
        <w:tc>
          <w:tcPr>
            <w:tcW w:w="38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&lt;80mA@12VDC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（蜂鸣器警报时电流最大）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灵敏度</w:t>
            </w:r>
          </w:p>
        </w:tc>
        <w:tc>
          <w:tcPr>
            <w:tcW w:w="38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通过旋钮调节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输入端口</w:t>
            </w:r>
          </w:p>
        </w:tc>
        <w:tc>
          <w:tcPr>
            <w:tcW w:w="38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路漏水感应绳接入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输出端口</w:t>
            </w:r>
          </w:p>
        </w:tc>
        <w:tc>
          <w:tcPr>
            <w:tcW w:w="38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RS485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输出、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路继电器输出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继电器负载</w:t>
            </w:r>
          </w:p>
        </w:tc>
        <w:tc>
          <w:tcPr>
            <w:tcW w:w="38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3A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 xml:space="preserve"> 220VAC/3A 30VDC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工作温度</w:t>
            </w:r>
          </w:p>
        </w:tc>
        <w:tc>
          <w:tcPr>
            <w:tcW w:w="38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-40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℃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~85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相对湿度</w:t>
            </w:r>
          </w:p>
        </w:tc>
        <w:tc>
          <w:tcPr>
            <w:tcW w:w="38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5%RH~95%RH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（无凝结）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产品尺寸</w:t>
            </w:r>
          </w:p>
        </w:tc>
        <w:tc>
          <w:tcPr>
            <w:tcW w:w="389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106.0*36.0*49.5mm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（含端子）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安装方式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导轨安装</w:t>
            </w:r>
          </w:p>
        </w:tc>
      </w:tr>
    </w:tbl>
    <w:p>
      <w:pPr>
        <w:pStyle w:val="10"/>
        <w:numPr>
          <w:ilvl w:val="0"/>
          <w:numId w:val="1"/>
        </w:numPr>
        <w:spacing w:before="312" w:beforeLines="100" w:after="156" w:afterLines="50"/>
        <w:ind w:firstLineChars="0"/>
        <w:rPr>
          <w:rFonts w:ascii="宋体" w:hAnsi="宋体" w:eastAsia="宋体" w:cs="宋体"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color w:val="000000"/>
          <w:spacing w:val="1"/>
          <w:sz w:val="24"/>
        </w:rPr>
        <w:t>接口定义</w:t>
      </w:r>
    </w:p>
    <w:p>
      <w:pPr>
        <w:spacing w:after="156" w:afterLines="50"/>
        <w:jc w:val="center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ascii="宋体" w:hAnsi="宋体" w:eastAsia="宋体" w:cs="宋体"/>
          <w:color w:val="000000"/>
          <w:spacing w:val="1"/>
          <w:szCs w:val="18"/>
        </w:rPr>
        <w:drawing>
          <wp:inline distT="0" distB="0" distL="0" distR="0">
            <wp:extent cx="4394200" cy="12954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3" t="31641" r="7633" b="31516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1295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64"/>
        <w:gridCol w:w="1064"/>
        <w:gridCol w:w="640"/>
        <w:gridCol w:w="106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端子描述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接线定义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端子描述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接线定义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R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S485_A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L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2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水浸绳一端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R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S485_B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L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水浸绳一端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Cs w:val="18"/>
              </w:rPr>
              <w:t>X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悬空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N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C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继电器常闭端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GND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电源地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C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OM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继电器公共端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V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CC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电源正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N</w:t>
            </w:r>
            <w:r>
              <w:rPr>
                <w:rFonts w:ascii="宋体" w:hAnsi="宋体" w:eastAsia="宋体" w:cs="宋体"/>
                <w:color w:val="000000"/>
                <w:spacing w:val="1"/>
                <w:szCs w:val="18"/>
              </w:rPr>
              <w:t>O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Cs w:val="18"/>
              </w:rPr>
              <w:t>继电器常开端</w:t>
            </w:r>
          </w:p>
        </w:tc>
      </w:tr>
    </w:tbl>
    <w:p>
      <w:pPr>
        <w:pStyle w:val="10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 w:cs="宋体"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color w:val="000000"/>
          <w:spacing w:val="1"/>
          <w:sz w:val="24"/>
        </w:rPr>
        <w:t>通讯协议</w:t>
      </w:r>
    </w:p>
    <w:p>
      <w:pPr>
        <w:tabs>
          <w:tab w:val="left" w:pos="1827"/>
        </w:tabs>
        <w:spacing w:after="62" w:afterLines="2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通讯基本参数：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7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编码</w:t>
            </w:r>
          </w:p>
        </w:tc>
        <w:tc>
          <w:tcPr>
            <w:tcW w:w="3600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8位二进制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7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数据位</w:t>
            </w:r>
          </w:p>
        </w:tc>
        <w:tc>
          <w:tcPr>
            <w:tcW w:w="3600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7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奇偶校验位</w:t>
            </w:r>
          </w:p>
        </w:tc>
        <w:tc>
          <w:tcPr>
            <w:tcW w:w="3600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7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停止位</w:t>
            </w:r>
          </w:p>
        </w:tc>
        <w:tc>
          <w:tcPr>
            <w:tcW w:w="3600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7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错误校验</w:t>
            </w:r>
          </w:p>
        </w:tc>
        <w:tc>
          <w:tcPr>
            <w:tcW w:w="360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宋体" w:cs="LNUHNF+SimSun"/>
                <w:color w:val="000000"/>
              </w:rPr>
            </w:pPr>
            <w:r>
              <w:rPr>
                <w:rFonts w:ascii="宋体" w:hAnsi="宋体" w:eastAsia="宋体" w:cs="AUWCNV+TimesNewRomanPSMT"/>
                <w:color w:val="000000"/>
              </w:rPr>
              <w:t>CRC</w:t>
            </w:r>
            <w:r>
              <w:rPr>
                <w:rFonts w:ascii="宋体" w:hAnsi="宋体" w:eastAsia="宋体" w:cs="LNUHNF+SimSun"/>
                <w:color w:val="000000"/>
              </w:rPr>
              <w:t>（冗余循环码）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7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波特率</w:t>
            </w:r>
          </w:p>
        </w:tc>
        <w:tc>
          <w:tcPr>
            <w:tcW w:w="3600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AUWCNV+TimesNewRomanPSMT"/>
                <w:color w:val="000000"/>
              </w:rPr>
              <w:t>9600bit/s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7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3600" w:type="dxa"/>
            <w:vAlign w:val="center"/>
          </w:tcPr>
          <w:p>
            <w:pPr>
              <w:tabs>
                <w:tab w:val="left" w:pos="1827"/>
              </w:tabs>
              <w:snapToGrid w:val="0"/>
              <w:jc w:val="center"/>
              <w:rPr>
                <w:rFonts w:ascii="宋体" w:hAnsi="宋体" w:eastAsia="宋体" w:cs="AUWCNV+TimesNewRomanPSMT"/>
                <w:color w:val="000000"/>
              </w:rPr>
            </w:pPr>
            <w:r>
              <w:rPr>
                <w:rFonts w:ascii="宋体" w:hAnsi="宋体" w:eastAsia="宋体" w:cs="LNUHNF+SimSun"/>
                <w:color w:val="000000"/>
              </w:rPr>
              <w:t>出厂默认为</w:t>
            </w:r>
            <w:r>
              <w:rPr>
                <w:rFonts w:hint="eastAsia" w:ascii="宋体" w:hAnsi="宋体" w:eastAsia="宋体" w:cs="LNUHNF+SimSun"/>
                <w:color w:val="000000"/>
              </w:rPr>
              <w:t>1，修改范围：</w:t>
            </w:r>
            <w:r>
              <w:rPr>
                <w:rFonts w:ascii="宋体" w:hAnsi="宋体" w:eastAsia="宋体" w:cs="LNUHNF+SimSun"/>
                <w:color w:val="000000"/>
              </w:rPr>
              <w:t>1-247</w:t>
            </w:r>
          </w:p>
        </w:tc>
      </w:tr>
    </w:tbl>
    <w:p>
      <w:pP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1、协议概述</w:t>
      </w:r>
    </w:p>
    <w:p>
      <w:pPr>
        <w:ind w:firstLine="210" w:firstLineChars="1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通信协议详细地描述了该产品的输入和输出命令、信息和数据，以便第三方使用和开发。</w:t>
      </w:r>
    </w:p>
    <w:p>
      <w:pPr>
        <w:ind w:firstLine="210" w:firstLineChars="10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物理接口：</w:t>
      </w:r>
    </w:p>
    <w:p>
      <w:pPr>
        <w:pStyle w:val="10"/>
        <w:widowControl/>
        <w:numPr>
          <w:ilvl w:val="0"/>
          <w:numId w:val="3"/>
        </w:numPr>
        <w:ind w:left="0" w:firstLine="0"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连接上位机的主通信口，采用标准串行RS485通讯口；</w:t>
      </w:r>
    </w:p>
    <w:p>
      <w:pPr>
        <w:pStyle w:val="10"/>
        <w:widowControl/>
        <w:numPr>
          <w:ilvl w:val="0"/>
          <w:numId w:val="3"/>
        </w:numPr>
        <w:ind w:left="0" w:firstLine="0"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信息传输方式为异步方式、起始位1位、数据位8位、停止位1位、无校验；</w:t>
      </w:r>
    </w:p>
    <w:p>
      <w:pPr>
        <w:spacing w:before="156" w:beforeLines="5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2、通信协议详述</w:t>
      </w:r>
    </w:p>
    <w:p>
      <w:pPr>
        <w:rPr>
          <w:rFonts w:ascii="宋体" w:hAnsi="宋体" w:eastAsia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宋体" w:hAnsi="宋体" w:eastAsia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通讯方式</w:t>
      </w:r>
    </w:p>
    <w:p>
      <w:pPr>
        <w:widowControl/>
        <w:numPr>
          <w:ilvl w:val="0"/>
          <w:numId w:val="4"/>
        </w:numPr>
        <w:tabs>
          <w:tab w:val="clear" w:pos="315"/>
        </w:tabs>
        <w:ind w:left="0" w:firstLine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支持广播模式；</w:t>
      </w:r>
    </w:p>
    <w:p>
      <w:pPr>
        <w:widowControl/>
        <w:numPr>
          <w:ilvl w:val="0"/>
          <w:numId w:val="4"/>
        </w:numPr>
        <w:tabs>
          <w:tab w:val="clear" w:pos="315"/>
        </w:tabs>
        <w:ind w:left="0" w:firstLine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无论如何都不能从一个从站开始通信；</w:t>
      </w:r>
    </w:p>
    <w:p>
      <w:pPr>
        <w:widowControl/>
        <w:numPr>
          <w:ilvl w:val="0"/>
          <w:numId w:val="4"/>
        </w:numPr>
        <w:tabs>
          <w:tab w:val="clear" w:pos="315"/>
        </w:tabs>
        <w:ind w:left="0" w:firstLine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若主站或任何从站接收到含有未知命令的包裹，则该包裹将被忽略，且接收站不予响应；</w:t>
      </w:r>
    </w:p>
    <w:p>
      <w:pPr>
        <w:widowControl/>
        <w:numPr>
          <w:ilvl w:val="0"/>
          <w:numId w:val="4"/>
        </w:numPr>
        <w:tabs>
          <w:tab w:val="clear" w:pos="315"/>
        </w:tabs>
        <w:ind w:left="0" w:firstLine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所有回路通信应遵照主/从方式。在这种方式下，信息和数据在单个主站和从站（监控设备）之间传递；</w:t>
      </w:r>
    </w:p>
    <w:p>
      <w:pPr>
        <w:spacing w:before="62" w:beforeLines="20"/>
        <w:rPr>
          <w:rFonts w:ascii="宋体" w:hAnsi="宋体" w:eastAsia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2．2</w:t>
      </w:r>
      <w:r>
        <w:rPr>
          <w:rFonts w:ascii="宋体" w:hAnsi="宋体" w:eastAsia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返回数据帧结构描述</w:t>
      </w:r>
    </w:p>
    <w:p>
      <w:pPr>
        <w:spacing w:after="156" w:afterLines="5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每个数据帧组成如下：（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RTU模式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tbl>
      <w:tblPr>
        <w:tblStyle w:val="7"/>
        <w:tblW w:w="46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96"/>
        <w:gridCol w:w="1140"/>
        <w:gridCol w:w="1047"/>
        <w:gridCol w:w="1193"/>
        <w:gridCol w:w="1193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数据n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CRC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16位校验</w:t>
            </w:r>
          </w:p>
        </w:tc>
      </w:tr>
    </w:tbl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3、传输格式</w:t>
      </w:r>
    </w:p>
    <w:p>
      <w:pPr>
        <w:spacing w:before="156" w:beforeLines="5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1) 主机发送读地址命令：</w:t>
      </w:r>
    </w:p>
    <w:tbl>
      <w:tblPr>
        <w:tblStyle w:val="7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418"/>
        <w:gridCol w:w="1275"/>
        <w:gridCol w:w="1134"/>
        <w:gridCol w:w="113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寄存器地址高位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寄存器地址低位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数据个数高位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数据个数低位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CRC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16位校验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 DB</w:t>
            </w:r>
          </w:p>
        </w:tc>
      </w:tr>
    </w:tbl>
    <w:p>
      <w:pPr>
        <w:spacing w:before="156" w:beforeLines="5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从机返回地址：</w:t>
      </w:r>
    </w:p>
    <w:tbl>
      <w:tblPr>
        <w:tblStyle w:val="7"/>
        <w:tblW w:w="8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34"/>
        <w:gridCol w:w="1473"/>
        <w:gridCol w:w="1440"/>
        <w:gridCol w:w="1260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字节长度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地址高位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地址低位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CRC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16位校验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xxx低位在前</w:t>
            </w:r>
          </w:p>
        </w:tc>
      </w:tr>
    </w:tbl>
    <w:p>
      <w:pPr>
        <w:spacing w:before="156" w:beforeLines="5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例：发送：00 03 00 00 00 01</w:t>
      </w:r>
      <w:r>
        <w:t xml:space="preserve">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85 DB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响应：00 03 02 00 addr CRCL CRCH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若addr=02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则读取的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产品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地址为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修改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地址命令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此命令可以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修改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从机地址，</w:t>
      </w:r>
      <w:r>
        <w:rPr>
          <w:rFonts w:ascii="宋体" w:hAnsi="宋体" w:eastAsia="宋体" w:cs="宋体"/>
        </w:rPr>
        <w:t>地址值</w:t>
      </w:r>
      <w:r>
        <w:rPr>
          <w:rFonts w:hint="eastAsia" w:ascii="宋体" w:hAnsi="宋体" w:eastAsia="宋体" w:cs="宋体"/>
        </w:rPr>
        <w:t>范围是</w:t>
      </w:r>
      <w:r>
        <w:rPr>
          <w:rFonts w:ascii="宋体" w:hAnsi="宋体" w:eastAsia="宋体" w:cs="宋体"/>
        </w:rPr>
        <w:t>1到247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，此后，从机地址就是主机设置的地址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主机发送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修改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地址命令：</w:t>
      </w:r>
    </w:p>
    <w:tbl>
      <w:tblPr>
        <w:tblStyle w:val="7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418"/>
        <w:gridCol w:w="1275"/>
        <w:gridCol w:w="1134"/>
        <w:gridCol w:w="113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寄存器地址高位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寄存器地址低位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从机地址高位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从机地址低位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CRC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16位校验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xxx低位在前</w:t>
            </w:r>
          </w:p>
        </w:tc>
      </w:tr>
    </w:tbl>
    <w:p>
      <w:pPr>
        <w:spacing w:before="156" w:beforeLines="5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从机返回：</w:t>
      </w:r>
    </w:p>
    <w:tbl>
      <w:tblPr>
        <w:tblStyle w:val="7"/>
        <w:tblW w:w="8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34"/>
        <w:gridCol w:w="1473"/>
        <w:gridCol w:w="1440"/>
        <w:gridCol w:w="1260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字节长度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地址高位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地址低位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CRC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16位校验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xxx低位在前</w:t>
            </w:r>
          </w:p>
        </w:tc>
      </w:tr>
    </w:tbl>
    <w:p>
      <w:pPr>
        <w:spacing w:before="156" w:beforeLines="50"/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示例：</w:t>
      </w:r>
    </w:p>
    <w:p>
      <w:pPr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主机发送：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00 06 00 00 00 address CRCL CRCH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从机应答：00 06 02 00 address CRCL CRCH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若address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为0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则从机地址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就被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设置为2。</w:t>
      </w:r>
    </w:p>
    <w:p>
      <w:pPr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主机得到从机回应后，认为强制设置地址成功，以后首字节按照address设置的地址，发送读数据命令。</w:t>
      </w:r>
    </w:p>
    <w:p>
      <w:pPr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3) 主机发送读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取泄露状态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命令：</w:t>
      </w:r>
    </w:p>
    <w:tbl>
      <w:tblPr>
        <w:tblStyle w:val="7"/>
        <w:tblW w:w="87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1473"/>
        <w:gridCol w:w="1440"/>
        <w:gridCol w:w="1260"/>
        <w:gridCol w:w="1260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数据起始地址高位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数据起始地址低位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返回数据个数高位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返回数据个数低位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CRC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16位校验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xxx低位在前</w:t>
            </w:r>
          </w:p>
        </w:tc>
      </w:tr>
    </w:tbl>
    <w:p>
      <w:pPr>
        <w:snapToGrid w:val="0"/>
        <w:rPr>
          <w:rFonts w:ascii="宋体" w:hAnsi="宋体" w:eastAsia="宋体" w:cs="宋体"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从机传感器返回值：</w:t>
      </w:r>
    </w:p>
    <w:tbl>
      <w:tblPr>
        <w:tblStyle w:val="7"/>
        <w:tblW w:w="76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202"/>
        <w:gridCol w:w="1134"/>
        <w:gridCol w:w="1134"/>
        <w:gridCol w:w="1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从机地址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功能码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数据个数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数据高位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数据低位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CRC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16位校验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0/01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xxx低位在前</w:t>
            </w:r>
          </w:p>
        </w:tc>
      </w:tr>
    </w:tbl>
    <w:p>
      <w:pPr>
        <w:spacing w:before="156" w:beforeLines="50"/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示例：</w:t>
      </w:r>
    </w:p>
    <w:p>
      <w:pPr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主机发送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01 03 00 01 00 01 CRCL CRCH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产品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响应：</w:t>
      </w:r>
      <w:r>
        <w:rPr>
          <w:rFonts w:ascii="宋体" w:eastAsia="宋体" w:cs="宋体"/>
          <w:kern w:val="0"/>
          <w:szCs w:val="21"/>
          <w:lang w:val="zh-CN"/>
        </w:rPr>
        <w:t xml:space="preserve">01 03 02 00 01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CRCL CRCH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返回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泄露状态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：0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0 01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，对应十进制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，表示当前是泄露警报状态；0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表示处于泄露警报状态，0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表示正常。</w:t>
      </w:r>
    </w:p>
    <w:p>
      <w:pPr>
        <w:spacing w:before="156" w:beforeLines="50" w:line="252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4)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产品供电后，运行指示灯（绿灯）会常亮；产品在检测到处于泄露状态时，产品会主动上传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泄露状态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命令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命令格式与“要点3）”的应答命令格式相同，同时蜂鸣器会发出声音警报、警报指示灯（红灯）会常亮，此时若按下按键（长按按键）可以消除蜂鸣器的声音警报。直至产品检测到未处于泄露状态时，警报指示灯（红灯）才会熄灭，蜂鸣器会停止发出声音警报。</w:t>
      </w:r>
    </w:p>
    <w:p>
      <w:pPr>
        <w:pStyle w:val="10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 w:cs="宋体"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color w:val="000000"/>
          <w:spacing w:val="1"/>
          <w:sz w:val="24"/>
        </w:rPr>
        <w:t>注意事项</w:t>
      </w:r>
    </w:p>
    <w:p>
      <w:pPr>
        <w:pStyle w:val="10"/>
        <w:numPr>
          <w:ilvl w:val="0"/>
          <w:numId w:val="5"/>
        </w:numPr>
        <w:adjustRightInd w:val="0"/>
        <w:ind w:left="0" w:firstLine="636" w:firstLineChars="300"/>
        <w:jc w:val="left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本产品不适用于常期结露和化学污染环境下使用；</w:t>
      </w:r>
    </w:p>
    <w:p>
      <w:pPr>
        <w:pStyle w:val="10"/>
        <w:numPr>
          <w:ilvl w:val="0"/>
          <w:numId w:val="5"/>
        </w:numPr>
        <w:adjustRightInd w:val="0"/>
        <w:ind w:left="0" w:firstLine="636" w:firstLineChars="300"/>
        <w:jc w:val="left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请严格按照说明书使用并安装，切勿私自涂改、撕毁产品标签等；</w:t>
      </w:r>
    </w:p>
    <w:p>
      <w:pPr>
        <w:pStyle w:val="10"/>
        <w:numPr>
          <w:ilvl w:val="0"/>
          <w:numId w:val="5"/>
        </w:numPr>
        <w:adjustRightInd w:val="0"/>
        <w:ind w:left="0" w:firstLine="636" w:firstLineChars="300"/>
        <w:jc w:val="left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产品出厂12个月内，基于正常使用和非人为损坏，对产品提供免费维修服务。</w:t>
      </w:r>
    </w:p>
    <w:p>
      <w:pPr>
        <w:pStyle w:val="10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 w:cs="宋体"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color w:val="000000"/>
          <w:spacing w:val="1"/>
          <w:sz w:val="24"/>
        </w:rPr>
        <w:t>常见问题及解决办法</w:t>
      </w:r>
    </w:p>
    <w:p>
      <w:pPr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无输出或输出错误可能的原因：</w:t>
      </w:r>
    </w:p>
    <w:p>
      <w:pPr>
        <w:adjustRightInd w:val="0"/>
        <w:ind w:firstLine="424" w:firstLineChars="200"/>
        <w:jc w:val="left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1. 设备损坏；</w:t>
      </w:r>
    </w:p>
    <w:p>
      <w:pPr>
        <w:adjustRightInd w:val="0"/>
        <w:ind w:firstLine="424" w:firstLineChars="200"/>
        <w:jc w:val="left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2. 波特率错误；</w:t>
      </w:r>
    </w:p>
    <w:p>
      <w:pPr>
        <w:adjustRightInd w:val="0"/>
        <w:ind w:firstLine="424" w:firstLineChars="200"/>
        <w:jc w:val="left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3. USB转485驱动未安装或者损坏；</w:t>
      </w:r>
    </w:p>
    <w:p>
      <w:pPr>
        <w:adjustRightInd w:val="0"/>
        <w:ind w:firstLine="424" w:firstLineChars="200"/>
        <w:jc w:val="left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4. 485总线有断开，或者A、B线接反；</w:t>
      </w:r>
    </w:p>
    <w:p>
      <w:pPr>
        <w:adjustRightInd w:val="0"/>
        <w:ind w:firstLine="424" w:firstLineChars="200"/>
        <w:jc w:val="left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5. 电脑有连接其它设备，通讯软件选择的端口不正确；</w:t>
      </w:r>
    </w:p>
    <w:p>
      <w:pPr>
        <w:adjustRightInd w:val="0"/>
        <w:ind w:firstLine="424" w:firstLineChars="200"/>
        <w:jc w:val="left"/>
        <w:rPr>
          <w:rFonts w:ascii="宋体" w:hAnsi="宋体" w:eastAsia="宋体" w:cs="宋体"/>
          <w:color w:val="000000"/>
          <w:spacing w:val="1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Cs w:val="18"/>
        </w:rPr>
        <w:t>6. 设备数量过多或布线太长，应就近供电，加485增强器，同时增加120Ω终端电阻。</w:t>
      </w:r>
    </w:p>
    <w:p>
      <w:pPr>
        <w:pStyle w:val="10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 w:cs="宋体"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color w:val="000000"/>
          <w:spacing w:val="1"/>
          <w:sz w:val="24"/>
        </w:rPr>
        <w:t>警告及人身伤害</w:t>
      </w:r>
    </w:p>
    <w:p>
      <w:pPr>
        <w:pStyle w:val="14"/>
        <w:spacing w:before="72"/>
      </w:pPr>
      <w:r>
        <w:rPr>
          <w:rFonts w:hint="eastAsia"/>
        </w:rPr>
        <w:t>勿将本产品用于安全保护装置或急停设备上，以及由于该产品故障可能导致人身受到伤害的任何应用中；在使用本产品前，请仔细阅读本说明书中的内容。</w:t>
      </w:r>
    </w:p>
    <w:p>
      <w:pPr>
        <w:rPr>
          <w:rFonts w:ascii="宋体" w:hAnsi="宋体" w:eastAsia="宋体" w:cs="宋体"/>
          <w:color w:val="000000"/>
          <w:spacing w:val="1"/>
          <w:szCs w:val="18"/>
        </w:rPr>
      </w:pPr>
    </w:p>
    <w:sectPr>
      <w:pgSz w:w="11906" w:h="16838"/>
      <w:pgMar w:top="1440" w:right="1800" w:bottom="1440" w:left="1800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NUHNF+SimSun">
    <w:altName w:val="Leelawadee UI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AUWCNV+TimesNewRomanPSMT">
    <w:altName w:val="Leelawadee UI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ascii="Times New Roman" w:hAnsi="Times New Roman" w:eastAsia="宋体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7780" b="1270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3YFN4Q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8"/>
        <w:szCs w:val="18"/>
      </w:rPr>
      <w:t xml:space="preserve">E-mail：info@source-sensor.com    </w:t>
    </w:r>
    <w:r>
      <w:rPr>
        <w:rFonts w:ascii="Times New Roman" w:hAnsi="Times New Roman" w:eastAsia="宋体" w:cs="Times New Roman"/>
        <w:sz w:val="18"/>
        <w:szCs w:val="18"/>
      </w:rPr>
      <w:t xml:space="preserve"> </w:t>
    </w:r>
    <w:r>
      <w:rPr>
        <w:rFonts w:hint="eastAsia" w:ascii="Times New Roman" w:hAnsi="Times New Roman" w:eastAsia="宋体" w:cs="Times New Roman"/>
        <w:sz w:val="18"/>
        <w:szCs w:val="18"/>
      </w:rPr>
      <w:t xml:space="preserve"> Tel：0755-26747274</w:t>
    </w:r>
  </w:p>
  <w:p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ascii="Times New Roman" w:hAnsi="Times New Roman" w:eastAsia="宋体" w:cs="Times New Roman"/>
        <w:sz w:val="18"/>
        <w:szCs w:val="18"/>
      </w:rPr>
    </w:pPr>
    <w:r>
      <w:rPr>
        <w:rFonts w:hint="eastAsia" w:ascii="Times New Roman" w:hAnsi="Times New Roman" w:eastAsia="宋体" w:cs="Times New Roman"/>
        <w:sz w:val="18"/>
        <w:szCs w:val="18"/>
      </w:rPr>
      <w:t xml:space="preserve">Web：www.source-sensor.com    </w:t>
    </w:r>
    <w:r>
      <w:rPr>
        <w:rFonts w:ascii="Times New Roman" w:hAnsi="Times New Roman" w:eastAsia="宋体" w:cs="Times New Roman"/>
        <w:sz w:val="18"/>
        <w:szCs w:val="18"/>
      </w:rPr>
      <w:t xml:space="preserve">   </w:t>
    </w:r>
    <w:r>
      <w:rPr>
        <w:rFonts w:hint="eastAsia" w:ascii="Times New Roman" w:hAnsi="Times New Roman" w:eastAsia="宋体" w:cs="Times New Roman"/>
        <w:sz w:val="18"/>
        <w:szCs w:val="18"/>
      </w:rPr>
      <w:t xml:space="preserve"> Add：深圳市南山区马家龙工业区15栋3楼东 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18"/>
        <w:szCs w:val="18"/>
      </w:rPr>
    </w:pP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2126615</wp:posOffset>
          </wp:positionH>
          <wp:positionV relativeFrom="paragraph">
            <wp:posOffset>207645</wp:posOffset>
          </wp:positionV>
          <wp:extent cx="3114675" cy="247650"/>
          <wp:effectExtent l="0" t="0" r="952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46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drawing>
        <wp:inline distT="0" distB="0" distL="0" distR="0">
          <wp:extent cx="470535" cy="457200"/>
          <wp:effectExtent l="0" t="0" r="5715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8" t="16692" r="10362" b="4569"/>
                  <a:stretch>
                    <a:fillRect/>
                  </a:stretch>
                </pic:blipFill>
                <pic:spPr>
                  <a:xfrm>
                    <a:off x="0" y="0"/>
                    <a:ext cx="471357" cy="4574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84333"/>
    <w:multiLevelType w:val="multilevel"/>
    <w:tmpl w:val="01A84333"/>
    <w:lvl w:ilvl="0" w:tentative="0">
      <w:start w:val="1"/>
      <w:numFmt w:val="decimal"/>
      <w:suff w:val="space"/>
      <w:lvlText w:val="%1."/>
      <w:lvlJc w:val="righ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2F000000"/>
    <w:multiLevelType w:val="multilevel"/>
    <w:tmpl w:val="2F000000"/>
    <w:lvl w:ilvl="0" w:tentative="0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1" w:tentative="0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2" w:tentative="0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3" w:tentative="0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4" w:tentative="0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5" w:tentative="0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6" w:tentative="0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7" w:tentative="0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8" w:tentative="0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2">
    <w:nsid w:val="36BA2D2B"/>
    <w:multiLevelType w:val="multilevel"/>
    <w:tmpl w:val="36BA2D2B"/>
    <w:lvl w:ilvl="0" w:tentative="0">
      <w:start w:val="1"/>
      <w:numFmt w:val="decimal"/>
      <w:suff w:val="space"/>
      <w:lvlText w:val="%1."/>
      <w:lvlJc w:val="righ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9C5AA4"/>
    <w:multiLevelType w:val="multilevel"/>
    <w:tmpl w:val="489C5AA4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8B3314"/>
    <w:multiLevelType w:val="multilevel"/>
    <w:tmpl w:val="6A8B3314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YTljZDNiNjE4YjM2MmMwMmQ5YmVhNTdjNjRjMDAifQ=="/>
  </w:docVars>
  <w:rsids>
    <w:rsidRoot w:val="58636DE5"/>
    <w:rsid w:val="00011547"/>
    <w:rsid w:val="00014D96"/>
    <w:rsid w:val="000217E0"/>
    <w:rsid w:val="00030C71"/>
    <w:rsid w:val="000346DB"/>
    <w:rsid w:val="00035035"/>
    <w:rsid w:val="00063041"/>
    <w:rsid w:val="0007302A"/>
    <w:rsid w:val="00076D7A"/>
    <w:rsid w:val="00085788"/>
    <w:rsid w:val="00093484"/>
    <w:rsid w:val="000949FE"/>
    <w:rsid w:val="00095160"/>
    <w:rsid w:val="00095258"/>
    <w:rsid w:val="00096216"/>
    <w:rsid w:val="000964DD"/>
    <w:rsid w:val="000B0AFA"/>
    <w:rsid w:val="000C4332"/>
    <w:rsid w:val="000C4932"/>
    <w:rsid w:val="000D5C46"/>
    <w:rsid w:val="000F0196"/>
    <w:rsid w:val="00113FD7"/>
    <w:rsid w:val="001235D9"/>
    <w:rsid w:val="00157846"/>
    <w:rsid w:val="00165957"/>
    <w:rsid w:val="001809B2"/>
    <w:rsid w:val="001857C8"/>
    <w:rsid w:val="001D6BA3"/>
    <w:rsid w:val="001E692F"/>
    <w:rsid w:val="00225FF8"/>
    <w:rsid w:val="0023224A"/>
    <w:rsid w:val="00243F97"/>
    <w:rsid w:val="002522A5"/>
    <w:rsid w:val="00252661"/>
    <w:rsid w:val="00257AAE"/>
    <w:rsid w:val="00262F58"/>
    <w:rsid w:val="0027041C"/>
    <w:rsid w:val="0027415D"/>
    <w:rsid w:val="002A20A9"/>
    <w:rsid w:val="002B1051"/>
    <w:rsid w:val="002B4EFA"/>
    <w:rsid w:val="002C5EB8"/>
    <w:rsid w:val="002D0E47"/>
    <w:rsid w:val="002D108C"/>
    <w:rsid w:val="002F141C"/>
    <w:rsid w:val="00301FF9"/>
    <w:rsid w:val="0030304F"/>
    <w:rsid w:val="00304878"/>
    <w:rsid w:val="003234E1"/>
    <w:rsid w:val="00330A8D"/>
    <w:rsid w:val="00335A7D"/>
    <w:rsid w:val="003549FC"/>
    <w:rsid w:val="00376A15"/>
    <w:rsid w:val="0038130E"/>
    <w:rsid w:val="003C038B"/>
    <w:rsid w:val="003E1466"/>
    <w:rsid w:val="003F70E1"/>
    <w:rsid w:val="00405ED5"/>
    <w:rsid w:val="004538B0"/>
    <w:rsid w:val="004707EA"/>
    <w:rsid w:val="00475602"/>
    <w:rsid w:val="00475F6C"/>
    <w:rsid w:val="004864B5"/>
    <w:rsid w:val="0049735F"/>
    <w:rsid w:val="004A5177"/>
    <w:rsid w:val="004B12E9"/>
    <w:rsid w:val="004B5DA2"/>
    <w:rsid w:val="004B751C"/>
    <w:rsid w:val="004C3C4A"/>
    <w:rsid w:val="004D05EB"/>
    <w:rsid w:val="0050037F"/>
    <w:rsid w:val="00512A82"/>
    <w:rsid w:val="00514287"/>
    <w:rsid w:val="00516675"/>
    <w:rsid w:val="0052383E"/>
    <w:rsid w:val="00530EB5"/>
    <w:rsid w:val="005520FE"/>
    <w:rsid w:val="0055609A"/>
    <w:rsid w:val="005615FB"/>
    <w:rsid w:val="00591B31"/>
    <w:rsid w:val="005C1180"/>
    <w:rsid w:val="005D39E0"/>
    <w:rsid w:val="005D6BAB"/>
    <w:rsid w:val="005F4D3F"/>
    <w:rsid w:val="00626583"/>
    <w:rsid w:val="00632C5A"/>
    <w:rsid w:val="0063321C"/>
    <w:rsid w:val="00641306"/>
    <w:rsid w:val="00642F50"/>
    <w:rsid w:val="006431AC"/>
    <w:rsid w:val="0064608D"/>
    <w:rsid w:val="00655414"/>
    <w:rsid w:val="006870CE"/>
    <w:rsid w:val="0069217C"/>
    <w:rsid w:val="006A5A6C"/>
    <w:rsid w:val="006A7666"/>
    <w:rsid w:val="006B0F00"/>
    <w:rsid w:val="006B196E"/>
    <w:rsid w:val="006C57D8"/>
    <w:rsid w:val="006C7D5A"/>
    <w:rsid w:val="0070533F"/>
    <w:rsid w:val="00725764"/>
    <w:rsid w:val="00743615"/>
    <w:rsid w:val="00754AFE"/>
    <w:rsid w:val="00761E73"/>
    <w:rsid w:val="00764E8F"/>
    <w:rsid w:val="0076668E"/>
    <w:rsid w:val="00766E4A"/>
    <w:rsid w:val="0077782F"/>
    <w:rsid w:val="00790B12"/>
    <w:rsid w:val="007B1147"/>
    <w:rsid w:val="007B4513"/>
    <w:rsid w:val="007B5F7E"/>
    <w:rsid w:val="007D1F15"/>
    <w:rsid w:val="007E0FA8"/>
    <w:rsid w:val="0082644E"/>
    <w:rsid w:val="00833BDC"/>
    <w:rsid w:val="00852654"/>
    <w:rsid w:val="00860E35"/>
    <w:rsid w:val="00870C5B"/>
    <w:rsid w:val="0088261E"/>
    <w:rsid w:val="00895FC7"/>
    <w:rsid w:val="008967C8"/>
    <w:rsid w:val="008A0F0C"/>
    <w:rsid w:val="008B565C"/>
    <w:rsid w:val="008C1391"/>
    <w:rsid w:val="008E59E3"/>
    <w:rsid w:val="00907543"/>
    <w:rsid w:val="00917EA6"/>
    <w:rsid w:val="009314A9"/>
    <w:rsid w:val="0094192A"/>
    <w:rsid w:val="009435A2"/>
    <w:rsid w:val="00976CC3"/>
    <w:rsid w:val="00980A4E"/>
    <w:rsid w:val="009C3A09"/>
    <w:rsid w:val="009D145A"/>
    <w:rsid w:val="009D727B"/>
    <w:rsid w:val="009E1D83"/>
    <w:rsid w:val="009E7C3F"/>
    <w:rsid w:val="009F6B66"/>
    <w:rsid w:val="00A0521F"/>
    <w:rsid w:val="00A1504D"/>
    <w:rsid w:val="00A15C65"/>
    <w:rsid w:val="00A44255"/>
    <w:rsid w:val="00A467F9"/>
    <w:rsid w:val="00A53207"/>
    <w:rsid w:val="00A646ED"/>
    <w:rsid w:val="00A82775"/>
    <w:rsid w:val="00AA5B3F"/>
    <w:rsid w:val="00B17268"/>
    <w:rsid w:val="00B27197"/>
    <w:rsid w:val="00B366B0"/>
    <w:rsid w:val="00B40E9B"/>
    <w:rsid w:val="00B477D6"/>
    <w:rsid w:val="00B64551"/>
    <w:rsid w:val="00B9077B"/>
    <w:rsid w:val="00BC11AE"/>
    <w:rsid w:val="00BC149E"/>
    <w:rsid w:val="00BC3231"/>
    <w:rsid w:val="00BD3862"/>
    <w:rsid w:val="00C1121A"/>
    <w:rsid w:val="00C21314"/>
    <w:rsid w:val="00C3017F"/>
    <w:rsid w:val="00C46B82"/>
    <w:rsid w:val="00C522E6"/>
    <w:rsid w:val="00C5264D"/>
    <w:rsid w:val="00C52C77"/>
    <w:rsid w:val="00C52FB0"/>
    <w:rsid w:val="00C8706E"/>
    <w:rsid w:val="00C878CD"/>
    <w:rsid w:val="00C91A2D"/>
    <w:rsid w:val="00C93406"/>
    <w:rsid w:val="00CA1523"/>
    <w:rsid w:val="00CA3C5A"/>
    <w:rsid w:val="00CC2663"/>
    <w:rsid w:val="00CD1B97"/>
    <w:rsid w:val="00CE12A6"/>
    <w:rsid w:val="00CE56F2"/>
    <w:rsid w:val="00CF1B93"/>
    <w:rsid w:val="00D0366E"/>
    <w:rsid w:val="00D17A27"/>
    <w:rsid w:val="00D236CD"/>
    <w:rsid w:val="00D459BF"/>
    <w:rsid w:val="00D519DE"/>
    <w:rsid w:val="00D56202"/>
    <w:rsid w:val="00D6040A"/>
    <w:rsid w:val="00D6472F"/>
    <w:rsid w:val="00D709C3"/>
    <w:rsid w:val="00DA6718"/>
    <w:rsid w:val="00DA6D15"/>
    <w:rsid w:val="00DC011C"/>
    <w:rsid w:val="00DC050E"/>
    <w:rsid w:val="00DC0607"/>
    <w:rsid w:val="00DE77B6"/>
    <w:rsid w:val="00DF4413"/>
    <w:rsid w:val="00DF5786"/>
    <w:rsid w:val="00E11EE2"/>
    <w:rsid w:val="00E24884"/>
    <w:rsid w:val="00E414CD"/>
    <w:rsid w:val="00E52CA9"/>
    <w:rsid w:val="00E60783"/>
    <w:rsid w:val="00E93C53"/>
    <w:rsid w:val="00EB6DAE"/>
    <w:rsid w:val="00EC30F7"/>
    <w:rsid w:val="00ED7EF0"/>
    <w:rsid w:val="00EE4AF2"/>
    <w:rsid w:val="00EF1ECA"/>
    <w:rsid w:val="00F032C4"/>
    <w:rsid w:val="00F0584C"/>
    <w:rsid w:val="00F103A7"/>
    <w:rsid w:val="00F1440B"/>
    <w:rsid w:val="00F20899"/>
    <w:rsid w:val="00F3786A"/>
    <w:rsid w:val="00F4140D"/>
    <w:rsid w:val="00F461FC"/>
    <w:rsid w:val="00F632C1"/>
    <w:rsid w:val="00F66CD2"/>
    <w:rsid w:val="00F76292"/>
    <w:rsid w:val="00F93F87"/>
    <w:rsid w:val="00FC09F8"/>
    <w:rsid w:val="00FC4919"/>
    <w:rsid w:val="00FC6965"/>
    <w:rsid w:val="00FD18DA"/>
    <w:rsid w:val="00FE1A63"/>
    <w:rsid w:val="00FE43F4"/>
    <w:rsid w:val="00FE76A2"/>
    <w:rsid w:val="00FF2B97"/>
    <w:rsid w:val="00FF3E33"/>
    <w:rsid w:val="00FF47B0"/>
    <w:rsid w:val="01282E62"/>
    <w:rsid w:val="192E49C3"/>
    <w:rsid w:val="19CD0D63"/>
    <w:rsid w:val="1ECE074D"/>
    <w:rsid w:val="21DA565B"/>
    <w:rsid w:val="26F96584"/>
    <w:rsid w:val="282B6C11"/>
    <w:rsid w:val="35C81F43"/>
    <w:rsid w:val="48390A7E"/>
    <w:rsid w:val="4AD905E6"/>
    <w:rsid w:val="54A00356"/>
    <w:rsid w:val="58636DE5"/>
    <w:rsid w:val="60A464A7"/>
    <w:rsid w:val="71C72AD3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after="12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7"/>
    <w:qFormat/>
    <w:uiPriority w:val="0"/>
    <w:pPr>
      <w:widowControl/>
      <w:spacing w:line="312" w:lineRule="atLeast"/>
      <w:ind w:firstLine="420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3">
    <w:name w:val="Table Paragraph"/>
    <w:basedOn w:val="1"/>
    <w:qFormat/>
    <w:uiPriority w:val="1"/>
    <w:pPr>
      <w:jc w:val="center"/>
    </w:pPr>
    <w:rPr>
      <w:rFonts w:ascii="Times New Roman" w:hAnsi="Times New Roman" w:eastAsia="宋体" w:cs="Times New Roman"/>
    </w:rPr>
  </w:style>
  <w:style w:type="paragraph" w:customStyle="1" w:styleId="14">
    <w:name w:val="本文正文"/>
    <w:basedOn w:val="1"/>
    <w:link w:val="15"/>
    <w:qFormat/>
    <w:uiPriority w:val="0"/>
    <w:pPr>
      <w:adjustRightInd w:val="0"/>
      <w:snapToGrid w:val="0"/>
      <w:ind w:firstLine="420" w:firstLineChars="200"/>
    </w:pPr>
    <w:rPr>
      <w:rFonts w:ascii="宋体" w:hAnsi="宋体" w:eastAsia="宋体" w:cs="宋体"/>
    </w:rPr>
  </w:style>
  <w:style w:type="character" w:customStyle="1" w:styleId="15">
    <w:name w:val="本文正文 字符"/>
    <w:link w:val="14"/>
    <w:qFormat/>
    <w:uiPriority w:val="0"/>
    <w:rPr>
      <w:rFonts w:ascii="宋体" w:hAnsi="宋体" w:eastAsia="宋体" w:cs="宋体"/>
      <w:kern w:val="2"/>
      <w:sz w:val="21"/>
      <w:szCs w:val="24"/>
    </w:rPr>
  </w:style>
  <w:style w:type="character" w:customStyle="1" w:styleId="16">
    <w:name w:val="正文文本 字符"/>
    <w:basedOn w:val="9"/>
    <w:link w:val="3"/>
    <w:uiPriority w:val="0"/>
    <w:rPr>
      <w:kern w:val="2"/>
      <w:sz w:val="21"/>
      <w:szCs w:val="24"/>
    </w:rPr>
  </w:style>
  <w:style w:type="character" w:customStyle="1" w:styleId="17">
    <w:name w:val="正文首行缩进 字符"/>
    <w:basedOn w:val="16"/>
    <w:link w:val="6"/>
    <w:qFormat/>
    <w:uiPriority w:val="0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4894B6-C104-45CD-ACEA-30A4AA79B5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393</Words>
  <Characters>2241</Characters>
  <Lines>18</Lines>
  <Paragraphs>5</Paragraphs>
  <TotalTime>335</TotalTime>
  <ScaleCrop>false</ScaleCrop>
  <LinksUpToDate>false</LinksUpToDate>
  <CharactersWithSpaces>2629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2023-04-21T08:26:00Z</dcterms:created>
  <dc:creator>传感器倪祖旭</dc:creator>
  <cp:lastModifiedBy>传感器倪祖旭</cp:lastModifiedBy>
  <dcterms:modified xsi:type="dcterms:W3CDTF">2023-12-18T08:17:13Z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3EC363BF9A4741BF9231AF49C1A7A77C_13</vt:lpwstr>
  </property>
</Properties>
</file>